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FBF" w:rsidRPr="00AC786F" w:rsidRDefault="00594FBF" w:rsidP="00FB2774">
      <w:pPr>
        <w:spacing w:line="276" w:lineRule="auto"/>
        <w:ind w:right="-112"/>
        <w:jc w:val="both"/>
        <w:rPr>
          <w:rFonts w:ascii="Verdana" w:hAnsi="Verdana"/>
          <w:b/>
          <w:sz w:val="18"/>
          <w:szCs w:val="18"/>
          <w:u w:val="single"/>
        </w:rPr>
      </w:pPr>
      <w:bookmarkStart w:id="0" w:name="_GoBack"/>
      <w:bookmarkEnd w:id="0"/>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DC4EED">
        <w:rPr>
          <w:rFonts w:ascii="Verdana" w:hAnsi="Verdana"/>
          <w:b/>
          <w:bCs/>
          <w:sz w:val="18"/>
        </w:rPr>
        <w:t>10</w:t>
      </w:r>
      <w:r>
        <w:rPr>
          <w:rFonts w:ascii="Verdana" w:hAnsi="Verdana"/>
          <w:b/>
          <w:bCs/>
          <w:sz w:val="18"/>
        </w:rPr>
        <w:t>/201</w:t>
      </w:r>
      <w:r w:rsidR="00F12CF7">
        <w:rPr>
          <w:rFonts w:ascii="Verdana" w:hAnsi="Verdana"/>
          <w:b/>
          <w:bCs/>
          <w:sz w:val="18"/>
        </w:rPr>
        <w:t>6</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594FBF" w:rsidRPr="00AC786F" w:rsidRDefault="00594FBF" w:rsidP="00434CE0">
      <w:pPr>
        <w:rPr>
          <w:rFonts w:ascii="Verdana" w:hAnsi="Verdana"/>
          <w:sz w:val="20"/>
          <w:szCs w:val="20"/>
        </w:rPr>
      </w:pPr>
    </w:p>
    <w:p w:rsidR="00594FBF" w:rsidRPr="00276E66" w:rsidRDefault="00594FBF"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AF1677" w:rsidRDefault="00AF1677" w:rsidP="0049065E">
      <w:pPr>
        <w:overflowPunct w:val="0"/>
        <w:autoSpaceDE w:val="0"/>
        <w:autoSpaceDN w:val="0"/>
        <w:adjustRightInd w:val="0"/>
        <w:rPr>
          <w:rFonts w:ascii="Verdana" w:hAnsi="Verdana"/>
          <w:b/>
          <w:sz w:val="20"/>
          <w:szCs w:val="20"/>
        </w:rPr>
      </w:pPr>
    </w:p>
    <w:p w:rsidR="00594FBF" w:rsidRPr="00AC786F" w:rsidRDefault="00594FBF" w:rsidP="008C0C95">
      <w:pPr>
        <w:spacing w:line="276" w:lineRule="auto"/>
        <w:ind w:right="178"/>
        <w:rPr>
          <w:rFonts w:ascii="Verdana" w:hAnsi="Verdana"/>
          <w:sz w:val="16"/>
        </w:rPr>
      </w:pPr>
    </w:p>
    <w:tbl>
      <w:tblPr>
        <w:tblStyle w:val="Tabela-Siatka"/>
        <w:tblW w:w="10238" w:type="dxa"/>
        <w:tblLook w:val="04A0" w:firstRow="1" w:lastRow="0" w:firstColumn="1" w:lastColumn="0" w:noHBand="0" w:noVBand="1"/>
      </w:tblPr>
      <w:tblGrid>
        <w:gridCol w:w="1384"/>
        <w:gridCol w:w="3499"/>
        <w:gridCol w:w="1138"/>
        <w:gridCol w:w="1133"/>
        <w:gridCol w:w="1138"/>
        <w:gridCol w:w="1946"/>
      </w:tblGrid>
      <w:tr w:rsidR="00DC4EED" w:rsidRPr="0037664E" w:rsidTr="00CC1E0D">
        <w:trPr>
          <w:trHeight w:val="1185"/>
        </w:trPr>
        <w:tc>
          <w:tcPr>
            <w:tcW w:w="1384" w:type="dxa"/>
            <w:shd w:val="clear" w:color="auto" w:fill="D9D9D9" w:themeFill="background1" w:themeFillShade="D9"/>
            <w:noWrap/>
            <w:hideMark/>
          </w:tcPr>
          <w:p w:rsidR="00DC4EED" w:rsidRPr="00BB2993" w:rsidRDefault="00DC4EED" w:rsidP="00CC1E0D">
            <w:pPr>
              <w:overflowPunct w:val="0"/>
              <w:autoSpaceDE w:val="0"/>
              <w:autoSpaceDN w:val="0"/>
              <w:adjustRightInd w:val="0"/>
              <w:rPr>
                <w:rFonts w:ascii="Verdana" w:hAnsi="Verdana"/>
                <w:bCs/>
                <w:sz w:val="20"/>
                <w:szCs w:val="20"/>
              </w:rPr>
            </w:pPr>
            <w:r w:rsidRPr="00BB2993">
              <w:rPr>
                <w:rFonts w:ascii="Verdana" w:hAnsi="Verdana"/>
                <w:bCs/>
                <w:sz w:val="20"/>
                <w:szCs w:val="20"/>
              </w:rPr>
              <w:t>nr pakietu</w:t>
            </w:r>
          </w:p>
        </w:tc>
        <w:tc>
          <w:tcPr>
            <w:tcW w:w="3499" w:type="dxa"/>
            <w:shd w:val="clear" w:color="auto" w:fill="D9D9D9" w:themeFill="background1" w:themeFillShade="D9"/>
            <w:noWrap/>
            <w:hideMark/>
          </w:tcPr>
          <w:p w:rsidR="00DC4EED" w:rsidRPr="00BB2993" w:rsidRDefault="00DC4EED" w:rsidP="00CC1E0D">
            <w:pPr>
              <w:overflowPunct w:val="0"/>
              <w:autoSpaceDE w:val="0"/>
              <w:autoSpaceDN w:val="0"/>
              <w:adjustRightInd w:val="0"/>
              <w:rPr>
                <w:rFonts w:ascii="Verdana" w:hAnsi="Verdana"/>
                <w:bCs/>
                <w:sz w:val="20"/>
                <w:szCs w:val="20"/>
              </w:rPr>
            </w:pPr>
            <w:r w:rsidRPr="00BB2993">
              <w:rPr>
                <w:rFonts w:ascii="Verdana" w:hAnsi="Verdana"/>
                <w:bCs/>
                <w:sz w:val="20"/>
                <w:szCs w:val="20"/>
              </w:rPr>
              <w:t xml:space="preserve">Nazwa asortymentu towaru                 </w:t>
            </w:r>
          </w:p>
        </w:tc>
        <w:tc>
          <w:tcPr>
            <w:tcW w:w="1138" w:type="dxa"/>
            <w:shd w:val="clear" w:color="auto" w:fill="D9D9D9" w:themeFill="background1" w:themeFillShade="D9"/>
            <w:hideMark/>
          </w:tcPr>
          <w:p w:rsidR="00DC4EED" w:rsidRPr="00BB2993" w:rsidRDefault="00DC4EED" w:rsidP="00CC1E0D">
            <w:pPr>
              <w:overflowPunct w:val="0"/>
              <w:autoSpaceDE w:val="0"/>
              <w:autoSpaceDN w:val="0"/>
              <w:adjustRightInd w:val="0"/>
              <w:rPr>
                <w:rFonts w:ascii="Verdana" w:hAnsi="Verdana"/>
                <w:bCs/>
                <w:sz w:val="20"/>
                <w:szCs w:val="20"/>
              </w:rPr>
            </w:pPr>
            <w:r w:rsidRPr="00BB2993">
              <w:rPr>
                <w:rFonts w:ascii="Verdana" w:hAnsi="Verdana"/>
                <w:bCs/>
                <w:sz w:val="20"/>
                <w:szCs w:val="20"/>
              </w:rPr>
              <w:t xml:space="preserve">Wartość oferty netto                 </w:t>
            </w:r>
          </w:p>
        </w:tc>
        <w:tc>
          <w:tcPr>
            <w:tcW w:w="1133" w:type="dxa"/>
            <w:shd w:val="clear" w:color="auto" w:fill="D9D9D9" w:themeFill="background1" w:themeFillShade="D9"/>
            <w:hideMark/>
          </w:tcPr>
          <w:p w:rsidR="00DC4EED" w:rsidRPr="00BB2993" w:rsidRDefault="00DC4EED" w:rsidP="00CC1E0D">
            <w:pPr>
              <w:overflowPunct w:val="0"/>
              <w:autoSpaceDE w:val="0"/>
              <w:autoSpaceDN w:val="0"/>
              <w:adjustRightInd w:val="0"/>
              <w:rPr>
                <w:rFonts w:ascii="Verdana" w:hAnsi="Verdana"/>
                <w:bCs/>
                <w:sz w:val="20"/>
                <w:szCs w:val="20"/>
              </w:rPr>
            </w:pPr>
            <w:r w:rsidRPr="00BB2993">
              <w:rPr>
                <w:rFonts w:ascii="Verdana" w:hAnsi="Verdana"/>
                <w:bCs/>
                <w:sz w:val="20"/>
                <w:szCs w:val="20"/>
              </w:rPr>
              <w:t>Kwota podatku VAT (VAT …%)</w:t>
            </w:r>
          </w:p>
        </w:tc>
        <w:tc>
          <w:tcPr>
            <w:tcW w:w="1138" w:type="dxa"/>
            <w:shd w:val="clear" w:color="auto" w:fill="D9D9D9" w:themeFill="background1" w:themeFillShade="D9"/>
            <w:hideMark/>
          </w:tcPr>
          <w:p w:rsidR="00DC4EED" w:rsidRPr="00BB2993" w:rsidRDefault="00DC4EED" w:rsidP="00CC1E0D">
            <w:pPr>
              <w:overflowPunct w:val="0"/>
              <w:autoSpaceDE w:val="0"/>
              <w:autoSpaceDN w:val="0"/>
              <w:adjustRightInd w:val="0"/>
              <w:rPr>
                <w:rFonts w:ascii="Verdana" w:hAnsi="Verdana"/>
                <w:bCs/>
                <w:sz w:val="20"/>
                <w:szCs w:val="20"/>
              </w:rPr>
            </w:pPr>
            <w:r w:rsidRPr="00BB2993">
              <w:rPr>
                <w:rFonts w:ascii="Verdana" w:hAnsi="Verdana"/>
                <w:bCs/>
                <w:sz w:val="20"/>
                <w:szCs w:val="20"/>
              </w:rPr>
              <w:t xml:space="preserve">Wartość oferty BRUTTO                   </w:t>
            </w:r>
          </w:p>
        </w:tc>
        <w:tc>
          <w:tcPr>
            <w:tcW w:w="1946" w:type="dxa"/>
            <w:shd w:val="clear" w:color="auto" w:fill="D9D9D9" w:themeFill="background1" w:themeFillShade="D9"/>
            <w:hideMark/>
          </w:tcPr>
          <w:p w:rsidR="00DC4EED" w:rsidRPr="00BB2993" w:rsidRDefault="00DC4EED" w:rsidP="00CC1E0D">
            <w:pPr>
              <w:overflowPunct w:val="0"/>
              <w:autoSpaceDE w:val="0"/>
              <w:autoSpaceDN w:val="0"/>
              <w:adjustRightInd w:val="0"/>
              <w:rPr>
                <w:rFonts w:ascii="Verdana" w:hAnsi="Verdana"/>
                <w:bCs/>
                <w:sz w:val="20"/>
                <w:szCs w:val="20"/>
              </w:rPr>
            </w:pPr>
            <w:r w:rsidRPr="00BB2993">
              <w:rPr>
                <w:rFonts w:ascii="Verdana" w:hAnsi="Verdana"/>
                <w:bCs/>
                <w:sz w:val="20"/>
                <w:szCs w:val="20"/>
              </w:rPr>
              <w:t xml:space="preserve">oferuję Czas dostawy ….. dni roboczych  od daty złożenia zamówienia. </w:t>
            </w:r>
          </w:p>
        </w:tc>
      </w:tr>
      <w:tr w:rsidR="003C167B" w:rsidRPr="0037664E" w:rsidTr="0075588F">
        <w:trPr>
          <w:trHeight w:val="100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1</w:t>
            </w:r>
          </w:p>
        </w:tc>
        <w:tc>
          <w:tcPr>
            <w:tcW w:w="3499" w:type="dxa"/>
            <w:hideMark/>
          </w:tcPr>
          <w:p w:rsidR="003C167B" w:rsidRPr="003C167B" w:rsidRDefault="003C167B" w:rsidP="0075588F">
            <w:pPr>
              <w:jc w:val="center"/>
              <w:rPr>
                <w:rFonts w:ascii="Tahoma" w:hAnsi="Tahoma" w:cs="Tahoma"/>
                <w:sz w:val="18"/>
                <w:szCs w:val="18"/>
              </w:rPr>
            </w:pPr>
            <w:r w:rsidRPr="003C167B">
              <w:rPr>
                <w:rFonts w:ascii="Tahoma" w:hAnsi="Tahoma" w:cs="Tahoma"/>
                <w:sz w:val="18"/>
                <w:szCs w:val="18"/>
              </w:rPr>
              <w:t>Szczepionka inaktywnowana przeciw wirusowemu zapaleniu wątroby typu A dla dorosłych</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780"/>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2</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Preparat zawierający nie mniej niż 5 j.m. toksoid błoniczy i nie mniej niż 40 j.m.toksoid tężcowy dla młodzieży i dorosłych, objętość 0,5 ml w ampułce</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85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3</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Preparat zawierający toksoid błoniczy, szczepionkę bezkomórkową przeciw krzuśćowi i toksoid tężcowy dla dzieci od 4 r. ż. i dorosłych, objętość 0,5 ml w ampułkostrzykawce</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91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lastRenderedPageBreak/>
              <w:t>4</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Preparat zawierający toksoid błoniczy, szczepionkę bezkomórkową przeciw krzuśćowi, szczepionkę inaktywowaną przeciw poliomyelitis i toksoid tężcowy dla dzieci od 4 r. ż. i dorosłych, objętość 0,5 ml w ampułkostrzykawce</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76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5</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Preparat zawierający toksoid błoniczy, toksoid tężcowy i szczepionkę przeciw poliomyelitis</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70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6</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Szczepionka przeciw przenoszonemu przez kleszcze zapaleniu mózgu zawierająca całego wirusa dla osób od 16 r. ż., objętość 0,5 ml w ampułkostrzykawce</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100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7</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Preparat zawierający toksoid błoniczy, szczepionkę przeciw H. influenzae typu B, szczepionkę bezkomórkową przeciw krztuśćowi, szczepionkę inaktywowaną przeciw poliomyelitis i toksoid tężcowy dla dzieci od 2 m. ż.</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990"/>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8</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Preparat zawierający toksoid błoniczy, szczepionkę przeciw H. influenzae typu B, szczepionkę rekombinowaną przeciw wirusowemu zapaleniu wątroby typu B, szczepionkę bezkomórkową przeciw krztuścowi  (3 komponenty), szczepionkę inaktywowaną przeciw poliomyelitis i toksoid tężcowy, 1 fiolka z proszkiem + 1 ampułkostrzykawka objętości 0,5 ml z zawartością + 2 igły</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109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9</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Preparat zawierający toksoid błoniczy, szczepionkę przeciw H. influ-enzae typu B, szczepionkę rekombinowaną przeciw wirusowemu za-paleniu wątroby typu B, szczepionkę bezkomórkową przeciw krztu-ścowi  (2 komponenty), szczepionkę inaktywowaną przeciw poliomyelitis i toksoid tężcowy</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97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10</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Szczepionka przeciw meningokokom czterowalentna (A+C+W135+Y) dla osób od 11 r. ż., zawierająca 1 fiolkę z proszkiem i 1 ampułkostrzykawkę z roztworem</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79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11</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Szczepionka przeciw meningokokom czterowalentna (A+C+W135+Y) dla dzieci od 12 m. ż., zawierająca 1 fiolkę z proszkiem i 1 ampułkostrzykawkę z roztworem</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52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12</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Szczepionka przeciw meningokokom gr. A i C dla dzieci od 2 r. ż. i dorosłych</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600"/>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13</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Szczepionka polisacharydowa, przeciw pneumokokom dla dzieci od 2 r. ż. i osób dorosłych, objętości 0,5 ml w</w:t>
            </w:r>
            <w:r w:rsidRPr="003C167B">
              <w:rPr>
                <w:rFonts w:ascii="Tahoma" w:hAnsi="Tahoma" w:cs="Tahoma"/>
                <w:color w:val="FF0000"/>
                <w:sz w:val="18"/>
                <w:szCs w:val="18"/>
              </w:rPr>
              <w:t xml:space="preserve"> </w:t>
            </w:r>
            <w:r w:rsidRPr="003C167B">
              <w:rPr>
                <w:rFonts w:ascii="Tahoma" w:hAnsi="Tahoma" w:cs="Tahoma"/>
                <w:sz w:val="18"/>
                <w:szCs w:val="18"/>
              </w:rPr>
              <w:t>ampułkoskrzykawce</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67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14</w:t>
            </w:r>
          </w:p>
        </w:tc>
        <w:tc>
          <w:tcPr>
            <w:tcW w:w="3499" w:type="dxa"/>
            <w:vAlign w:val="bottom"/>
            <w:hideMark/>
          </w:tcPr>
          <w:p w:rsidR="003C167B" w:rsidRPr="003C167B" w:rsidRDefault="008A6F85">
            <w:pPr>
              <w:rPr>
                <w:rFonts w:ascii="Tahoma" w:hAnsi="Tahoma" w:cs="Tahoma"/>
                <w:sz w:val="18"/>
                <w:szCs w:val="18"/>
              </w:rPr>
            </w:pPr>
            <w:r w:rsidRPr="00FD58FB">
              <w:rPr>
                <w:rFonts w:ascii="Tahoma" w:hAnsi="Tahoma" w:cs="Tahoma"/>
                <w:sz w:val="18"/>
                <w:szCs w:val="18"/>
              </w:rPr>
              <w:t>Szczepionka przeciw pneumokokom, polisacharydowa, skoniugowana (adsorbowana), 13-walentna dla niemowląt, dzieci i młodzieży od 6 t. ż. oraz doro</w:t>
            </w:r>
            <w:r w:rsidRPr="00FD58FB">
              <w:rPr>
                <w:rFonts w:ascii="Tahoma" w:hAnsi="Tahoma" w:cs="Tahoma"/>
                <w:sz w:val="18"/>
                <w:szCs w:val="18"/>
              </w:rPr>
              <w:lastRenderedPageBreak/>
              <w:t>słych, objęt</w:t>
            </w:r>
            <w:r>
              <w:rPr>
                <w:rFonts w:ascii="Tahoma" w:hAnsi="Tahoma" w:cs="Tahoma"/>
                <w:sz w:val="18"/>
                <w:szCs w:val="18"/>
              </w:rPr>
              <w:t>ość 0,5 ml w ampułkoskrzykawce</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lastRenderedPageBreak/>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540"/>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15</w:t>
            </w:r>
          </w:p>
        </w:tc>
        <w:tc>
          <w:tcPr>
            <w:tcW w:w="3499" w:type="dxa"/>
            <w:vAlign w:val="center"/>
            <w:hideMark/>
          </w:tcPr>
          <w:p w:rsidR="003C167B" w:rsidRPr="003C167B" w:rsidRDefault="003C167B">
            <w:pPr>
              <w:rPr>
                <w:rFonts w:ascii="Tahoma" w:hAnsi="Tahoma" w:cs="Tahoma"/>
                <w:sz w:val="18"/>
                <w:szCs w:val="18"/>
              </w:rPr>
            </w:pPr>
            <w:r w:rsidRPr="003C167B">
              <w:rPr>
                <w:rFonts w:ascii="Tahoma" w:hAnsi="Tahoma" w:cs="Tahoma"/>
                <w:sz w:val="18"/>
                <w:szCs w:val="18"/>
              </w:rPr>
              <w:t>Szczepionka żywa, atenuowana przeciw żółtej gorączce</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480"/>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16</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Szczepionka przeciw meningokokom gr. B</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52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17</w:t>
            </w:r>
          </w:p>
        </w:tc>
        <w:tc>
          <w:tcPr>
            <w:tcW w:w="3499" w:type="dxa"/>
            <w:vAlign w:val="center"/>
            <w:hideMark/>
          </w:tcPr>
          <w:p w:rsidR="003C167B" w:rsidRPr="003C167B" w:rsidRDefault="003C167B">
            <w:pPr>
              <w:rPr>
                <w:rFonts w:ascii="Tahoma" w:hAnsi="Tahoma" w:cs="Tahoma"/>
                <w:sz w:val="18"/>
                <w:szCs w:val="18"/>
              </w:rPr>
            </w:pPr>
            <w:r w:rsidRPr="003C167B">
              <w:rPr>
                <w:rFonts w:ascii="Tahoma" w:hAnsi="Tahoma" w:cs="Tahoma"/>
                <w:sz w:val="18"/>
                <w:szCs w:val="18"/>
              </w:rPr>
              <w:t>Szczepionka skoniugowana przeciw meningokokom gr. C dla dzieci od 2 miesiąca życia, objętość 0,5 ml w ampułko-strzykawce</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58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18</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Szczepionka inaktywnowana przeciw poliomyelitis, objętość 0,5 ml w ampułkostrzykawce</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630"/>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19</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Szczepionka rekombinowana przeciw wirusowemu zapaleniu wątroby typu B</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810"/>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20</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Szczepionka polisacharydowa przeciw durowi brzusznemu dla dzieci od 2 r. ż. i dorosłych, objętość 0,5 ml w ampułkostrzykawce</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58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21</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Szczepionka inaktywowana przeciw wirusowemu zapaleniu wątroby typu A połączona z szczepionką rekombinowaną przeciw wirusowemu zapaleniu wątroby typu B dla młodzieży od 16 r. ż. i dorosłych, objętość 1 ml w ampułkostrzykawce</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615"/>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22</w:t>
            </w:r>
          </w:p>
        </w:tc>
        <w:tc>
          <w:tcPr>
            <w:tcW w:w="3499" w:type="dxa"/>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Szczepionka przeciw ospie wietrznej dla dzieci  od 9 m. ż. i dorosłych, objętość 0,5 ml, fiolka z proszkiem i ampułko-strzykawka z rozpuszczalnikiem.</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BA18B2">
        <w:trPr>
          <w:trHeight w:val="390"/>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23</w:t>
            </w:r>
          </w:p>
        </w:tc>
        <w:tc>
          <w:tcPr>
            <w:tcW w:w="3499" w:type="dxa"/>
            <w:noWrap/>
            <w:vAlign w:val="bottom"/>
            <w:hideMark/>
          </w:tcPr>
          <w:p w:rsidR="003C167B" w:rsidRPr="003C167B" w:rsidRDefault="003C167B">
            <w:pPr>
              <w:rPr>
                <w:rFonts w:ascii="Tahoma" w:hAnsi="Tahoma" w:cs="Tahoma"/>
                <w:sz w:val="18"/>
                <w:szCs w:val="18"/>
              </w:rPr>
            </w:pPr>
            <w:r w:rsidRPr="003C167B">
              <w:rPr>
                <w:rFonts w:ascii="Tahoma" w:hAnsi="Tahoma" w:cs="Tahoma"/>
                <w:sz w:val="18"/>
                <w:szCs w:val="18"/>
              </w:rPr>
              <w:t>Szczepionka przeciw wściekliźnie</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C167B" w:rsidRPr="0037664E" w:rsidTr="00CC1E0D">
        <w:trPr>
          <w:trHeight w:val="390"/>
        </w:trPr>
        <w:tc>
          <w:tcPr>
            <w:tcW w:w="1384"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r>
              <w:rPr>
                <w:rFonts w:ascii="Verdana" w:hAnsi="Verdana"/>
                <w:sz w:val="20"/>
                <w:szCs w:val="20"/>
              </w:rPr>
              <w:t>24</w:t>
            </w:r>
          </w:p>
        </w:tc>
        <w:tc>
          <w:tcPr>
            <w:tcW w:w="3499" w:type="dxa"/>
            <w:noWrap/>
            <w:vAlign w:val="bottom"/>
            <w:hideMark/>
          </w:tcPr>
          <w:p w:rsidR="003C167B" w:rsidRPr="003C167B" w:rsidRDefault="003C167B">
            <w:pPr>
              <w:rPr>
                <w:rFonts w:ascii="Tahoma" w:hAnsi="Tahoma" w:cs="Tahoma"/>
                <w:color w:val="000000"/>
                <w:sz w:val="18"/>
                <w:szCs w:val="18"/>
              </w:rPr>
            </w:pPr>
            <w:r w:rsidRPr="003C167B">
              <w:rPr>
                <w:rFonts w:ascii="Tahoma" w:hAnsi="Tahoma" w:cs="Tahoma"/>
                <w:color w:val="000000"/>
                <w:sz w:val="18"/>
                <w:szCs w:val="18"/>
              </w:rPr>
              <w:t>9-walentna szczepionka przeciwko wirusowi brodawczaka ludzkiego (HPV)</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p>
        </w:tc>
      </w:tr>
      <w:tr w:rsidR="003C167B" w:rsidRPr="0037664E" w:rsidTr="00CC1E0D">
        <w:trPr>
          <w:trHeight w:val="390"/>
        </w:trPr>
        <w:tc>
          <w:tcPr>
            <w:tcW w:w="1384" w:type="dxa"/>
            <w:noWrap/>
            <w:hideMark/>
          </w:tcPr>
          <w:p w:rsidR="003C167B" w:rsidRDefault="003C167B" w:rsidP="00CC1E0D">
            <w:pPr>
              <w:overflowPunct w:val="0"/>
              <w:autoSpaceDE w:val="0"/>
              <w:autoSpaceDN w:val="0"/>
              <w:adjustRightInd w:val="0"/>
              <w:ind w:left="709"/>
              <w:rPr>
                <w:rFonts w:ascii="Verdana" w:hAnsi="Verdana"/>
                <w:sz w:val="20"/>
                <w:szCs w:val="20"/>
              </w:rPr>
            </w:pPr>
            <w:r>
              <w:rPr>
                <w:rFonts w:ascii="Verdana" w:hAnsi="Verdana"/>
                <w:sz w:val="20"/>
                <w:szCs w:val="20"/>
              </w:rPr>
              <w:t>25.</w:t>
            </w:r>
          </w:p>
        </w:tc>
        <w:tc>
          <w:tcPr>
            <w:tcW w:w="3499" w:type="dxa"/>
            <w:noWrap/>
            <w:vAlign w:val="bottom"/>
            <w:hideMark/>
          </w:tcPr>
          <w:p w:rsidR="003C167B" w:rsidRPr="003C167B" w:rsidRDefault="003C167B">
            <w:pPr>
              <w:rPr>
                <w:rFonts w:ascii="Tahoma" w:hAnsi="Tahoma" w:cs="Tahoma"/>
                <w:color w:val="000000"/>
                <w:sz w:val="18"/>
                <w:szCs w:val="18"/>
              </w:rPr>
            </w:pPr>
            <w:r w:rsidRPr="003C167B">
              <w:rPr>
                <w:rFonts w:ascii="Tahoma" w:hAnsi="Tahoma" w:cs="Tahoma"/>
                <w:color w:val="000000"/>
                <w:sz w:val="18"/>
                <w:szCs w:val="18"/>
              </w:rPr>
              <w:t>Szczepionka przeciw cholerze</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p>
        </w:tc>
      </w:tr>
      <w:tr w:rsidR="003C167B" w:rsidRPr="0037664E" w:rsidTr="00CC1E0D">
        <w:trPr>
          <w:trHeight w:val="390"/>
        </w:trPr>
        <w:tc>
          <w:tcPr>
            <w:tcW w:w="1384" w:type="dxa"/>
            <w:noWrap/>
            <w:hideMark/>
          </w:tcPr>
          <w:p w:rsidR="003C167B" w:rsidRDefault="003C167B" w:rsidP="00CC1E0D">
            <w:pPr>
              <w:overflowPunct w:val="0"/>
              <w:autoSpaceDE w:val="0"/>
              <w:autoSpaceDN w:val="0"/>
              <w:adjustRightInd w:val="0"/>
              <w:ind w:left="709"/>
              <w:rPr>
                <w:rFonts w:ascii="Verdana" w:hAnsi="Verdana"/>
                <w:sz w:val="20"/>
                <w:szCs w:val="20"/>
              </w:rPr>
            </w:pPr>
            <w:r>
              <w:rPr>
                <w:rFonts w:ascii="Verdana" w:hAnsi="Verdana"/>
                <w:sz w:val="20"/>
                <w:szCs w:val="20"/>
              </w:rPr>
              <w:t>26.</w:t>
            </w:r>
          </w:p>
        </w:tc>
        <w:tc>
          <w:tcPr>
            <w:tcW w:w="3499" w:type="dxa"/>
            <w:noWrap/>
            <w:vAlign w:val="bottom"/>
            <w:hideMark/>
          </w:tcPr>
          <w:p w:rsidR="003C167B" w:rsidRPr="003C167B" w:rsidRDefault="003C167B">
            <w:pPr>
              <w:rPr>
                <w:rFonts w:ascii="Tahoma" w:hAnsi="Tahoma" w:cs="Tahoma"/>
                <w:color w:val="000000"/>
                <w:sz w:val="18"/>
                <w:szCs w:val="18"/>
              </w:rPr>
            </w:pPr>
            <w:r w:rsidRPr="003C167B">
              <w:rPr>
                <w:rFonts w:ascii="Tahoma" w:hAnsi="Tahoma" w:cs="Tahoma"/>
                <w:color w:val="000000"/>
                <w:sz w:val="18"/>
                <w:szCs w:val="18"/>
              </w:rPr>
              <w:t>Szczepionka przeciw japońskiemu zapaleniu mózgu</w:t>
            </w: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p>
        </w:tc>
        <w:tc>
          <w:tcPr>
            <w:tcW w:w="1133"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p>
        </w:tc>
        <w:tc>
          <w:tcPr>
            <w:tcW w:w="1138"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p>
        </w:tc>
        <w:tc>
          <w:tcPr>
            <w:tcW w:w="1946" w:type="dxa"/>
            <w:noWrap/>
            <w:hideMark/>
          </w:tcPr>
          <w:p w:rsidR="003C167B" w:rsidRPr="0037664E" w:rsidRDefault="003C167B" w:rsidP="00CC1E0D">
            <w:pPr>
              <w:overflowPunct w:val="0"/>
              <w:autoSpaceDE w:val="0"/>
              <w:autoSpaceDN w:val="0"/>
              <w:adjustRightInd w:val="0"/>
              <w:ind w:left="709"/>
              <w:rPr>
                <w:rFonts w:ascii="Verdana" w:hAnsi="Verdana"/>
                <w:sz w:val="20"/>
                <w:szCs w:val="20"/>
              </w:rPr>
            </w:pPr>
          </w:p>
        </w:tc>
      </w:tr>
      <w:tr w:rsidR="005A34FC" w:rsidRPr="0037664E" w:rsidTr="005A34FC">
        <w:trPr>
          <w:trHeight w:val="390"/>
        </w:trPr>
        <w:tc>
          <w:tcPr>
            <w:tcW w:w="1384" w:type="dxa"/>
            <w:vMerge w:val="restart"/>
            <w:noWrap/>
            <w:vAlign w:val="center"/>
            <w:hideMark/>
          </w:tcPr>
          <w:p w:rsidR="005A34FC" w:rsidRDefault="005A34FC" w:rsidP="005A34FC">
            <w:pPr>
              <w:overflowPunct w:val="0"/>
              <w:autoSpaceDE w:val="0"/>
              <w:autoSpaceDN w:val="0"/>
              <w:adjustRightInd w:val="0"/>
              <w:ind w:left="709"/>
              <w:jc w:val="center"/>
              <w:rPr>
                <w:rFonts w:ascii="Verdana" w:hAnsi="Verdana"/>
                <w:sz w:val="20"/>
                <w:szCs w:val="20"/>
              </w:rPr>
            </w:pPr>
            <w:r>
              <w:rPr>
                <w:rFonts w:ascii="Verdana" w:hAnsi="Verdana"/>
                <w:sz w:val="20"/>
                <w:szCs w:val="20"/>
              </w:rPr>
              <w:t>27.</w:t>
            </w:r>
          </w:p>
        </w:tc>
        <w:tc>
          <w:tcPr>
            <w:tcW w:w="3499" w:type="dxa"/>
            <w:noWrap/>
            <w:vAlign w:val="bottom"/>
            <w:hideMark/>
          </w:tcPr>
          <w:p w:rsidR="005A34FC" w:rsidRDefault="005A34FC">
            <w:pPr>
              <w:rPr>
                <w:rFonts w:ascii="Tahoma" w:hAnsi="Tahoma" w:cs="Tahoma"/>
                <w:color w:val="000000"/>
                <w:sz w:val="18"/>
                <w:szCs w:val="18"/>
              </w:rPr>
            </w:pPr>
            <w:r w:rsidRPr="00BF2009">
              <w:rPr>
                <w:rFonts w:ascii="Tahoma" w:hAnsi="Tahoma" w:cs="Tahoma"/>
                <w:color w:val="000000"/>
                <w:sz w:val="18"/>
                <w:szCs w:val="18"/>
              </w:rPr>
              <w:t>Szczepionka przeciw rotawirusom , doustna dla niemowląt od 6 tygodnia życia</w:t>
            </w:r>
          </w:p>
          <w:p w:rsidR="005A34FC" w:rsidRDefault="005A34FC">
            <w:pPr>
              <w:rPr>
                <w:rFonts w:ascii="Tahoma" w:hAnsi="Tahoma" w:cs="Tahoma"/>
                <w:color w:val="000000"/>
                <w:sz w:val="18"/>
                <w:szCs w:val="18"/>
              </w:rPr>
            </w:pPr>
          </w:p>
          <w:p w:rsidR="005A34FC" w:rsidRPr="003C167B" w:rsidRDefault="005A34FC">
            <w:pPr>
              <w:rPr>
                <w:rFonts w:ascii="Tahoma" w:hAnsi="Tahoma" w:cs="Tahoma"/>
                <w:color w:val="000000"/>
                <w:sz w:val="18"/>
                <w:szCs w:val="18"/>
              </w:rPr>
            </w:pPr>
          </w:p>
        </w:tc>
        <w:tc>
          <w:tcPr>
            <w:tcW w:w="1138" w:type="dxa"/>
            <w:vMerge w:val="restart"/>
            <w:noWrap/>
            <w:hideMark/>
          </w:tcPr>
          <w:p w:rsidR="005A34FC" w:rsidRPr="0037664E" w:rsidRDefault="005A34FC" w:rsidP="00CC1E0D">
            <w:pPr>
              <w:overflowPunct w:val="0"/>
              <w:autoSpaceDE w:val="0"/>
              <w:autoSpaceDN w:val="0"/>
              <w:adjustRightInd w:val="0"/>
              <w:ind w:left="709"/>
              <w:rPr>
                <w:rFonts w:ascii="Verdana" w:hAnsi="Verdana"/>
                <w:sz w:val="20"/>
                <w:szCs w:val="20"/>
              </w:rPr>
            </w:pPr>
          </w:p>
        </w:tc>
        <w:tc>
          <w:tcPr>
            <w:tcW w:w="1133" w:type="dxa"/>
            <w:vMerge w:val="restart"/>
            <w:noWrap/>
            <w:hideMark/>
          </w:tcPr>
          <w:p w:rsidR="005A34FC" w:rsidRPr="0037664E" w:rsidRDefault="005A34FC" w:rsidP="00CC1E0D">
            <w:pPr>
              <w:overflowPunct w:val="0"/>
              <w:autoSpaceDE w:val="0"/>
              <w:autoSpaceDN w:val="0"/>
              <w:adjustRightInd w:val="0"/>
              <w:ind w:left="709"/>
              <w:rPr>
                <w:rFonts w:ascii="Verdana" w:hAnsi="Verdana"/>
                <w:sz w:val="20"/>
                <w:szCs w:val="20"/>
              </w:rPr>
            </w:pPr>
          </w:p>
        </w:tc>
        <w:tc>
          <w:tcPr>
            <w:tcW w:w="1138" w:type="dxa"/>
            <w:vMerge w:val="restart"/>
            <w:noWrap/>
            <w:hideMark/>
          </w:tcPr>
          <w:p w:rsidR="005A34FC" w:rsidRPr="0037664E" w:rsidRDefault="005A34FC" w:rsidP="00CC1E0D">
            <w:pPr>
              <w:overflowPunct w:val="0"/>
              <w:autoSpaceDE w:val="0"/>
              <w:autoSpaceDN w:val="0"/>
              <w:adjustRightInd w:val="0"/>
              <w:ind w:left="709"/>
              <w:rPr>
                <w:rFonts w:ascii="Verdana" w:hAnsi="Verdana"/>
                <w:sz w:val="20"/>
                <w:szCs w:val="20"/>
              </w:rPr>
            </w:pPr>
          </w:p>
        </w:tc>
        <w:tc>
          <w:tcPr>
            <w:tcW w:w="1946" w:type="dxa"/>
            <w:vMerge w:val="restart"/>
            <w:shd w:val="clear" w:color="auto" w:fill="A6A6A6" w:themeFill="background1" w:themeFillShade="A6"/>
            <w:noWrap/>
            <w:vAlign w:val="center"/>
            <w:hideMark/>
          </w:tcPr>
          <w:p w:rsidR="005A34FC" w:rsidRPr="0037664E" w:rsidRDefault="005A34FC" w:rsidP="005A34FC">
            <w:pPr>
              <w:overflowPunct w:val="0"/>
              <w:autoSpaceDE w:val="0"/>
              <w:autoSpaceDN w:val="0"/>
              <w:adjustRightInd w:val="0"/>
              <w:ind w:left="72"/>
              <w:jc w:val="center"/>
              <w:rPr>
                <w:rFonts w:ascii="Verdana" w:hAnsi="Verdana"/>
                <w:sz w:val="20"/>
                <w:szCs w:val="20"/>
              </w:rPr>
            </w:pPr>
            <w:r>
              <w:rPr>
                <w:rFonts w:ascii="Verdana" w:hAnsi="Verdana"/>
                <w:sz w:val="20"/>
                <w:szCs w:val="20"/>
              </w:rPr>
              <w:t>Nie dotyczy</w:t>
            </w:r>
          </w:p>
        </w:tc>
      </w:tr>
      <w:tr w:rsidR="005A34FC" w:rsidRPr="0037664E" w:rsidTr="00BF2009">
        <w:trPr>
          <w:trHeight w:val="390"/>
        </w:trPr>
        <w:tc>
          <w:tcPr>
            <w:tcW w:w="1384" w:type="dxa"/>
            <w:vMerge/>
            <w:noWrap/>
            <w:hideMark/>
          </w:tcPr>
          <w:p w:rsidR="005A34FC" w:rsidRDefault="005A34FC" w:rsidP="00CC1E0D">
            <w:pPr>
              <w:overflowPunct w:val="0"/>
              <w:autoSpaceDE w:val="0"/>
              <w:autoSpaceDN w:val="0"/>
              <w:adjustRightInd w:val="0"/>
              <w:ind w:left="709"/>
              <w:rPr>
                <w:rFonts w:ascii="Verdana" w:hAnsi="Verdana"/>
                <w:sz w:val="20"/>
                <w:szCs w:val="20"/>
              </w:rPr>
            </w:pPr>
          </w:p>
        </w:tc>
        <w:tc>
          <w:tcPr>
            <w:tcW w:w="3499" w:type="dxa"/>
            <w:noWrap/>
            <w:vAlign w:val="bottom"/>
            <w:hideMark/>
          </w:tcPr>
          <w:p w:rsidR="005A34FC" w:rsidRPr="005A34FC" w:rsidRDefault="005A34FC" w:rsidP="005A34FC">
            <w:pPr>
              <w:rPr>
                <w:rFonts w:ascii="Tahoma" w:hAnsi="Tahoma" w:cs="Tahoma"/>
                <w:b/>
                <w:bCs/>
                <w:color w:val="000000"/>
                <w:sz w:val="18"/>
                <w:szCs w:val="18"/>
              </w:rPr>
            </w:pPr>
            <w:r w:rsidRPr="005A34FC">
              <w:rPr>
                <w:rFonts w:ascii="Tahoma" w:hAnsi="Tahoma" w:cs="Tahoma"/>
                <w:color w:val="000000"/>
                <w:sz w:val="18"/>
                <w:szCs w:val="18"/>
              </w:rPr>
              <w:t xml:space="preserve">oferuję </w:t>
            </w:r>
            <w:r w:rsidRPr="005A34FC">
              <w:rPr>
                <w:rFonts w:ascii="Tahoma" w:hAnsi="Tahoma" w:cs="Tahoma"/>
                <w:b/>
                <w:bCs/>
                <w:color w:val="000000"/>
                <w:sz w:val="18"/>
                <w:szCs w:val="18"/>
              </w:rPr>
              <w:t>liczbę szczepionek podawanych dziecku w całym schemacie szczepienia niezbędnym do pełnego uodpornienia - …………….</w:t>
            </w:r>
          </w:p>
          <w:p w:rsidR="005A34FC" w:rsidRPr="00BF2009" w:rsidRDefault="005A34FC">
            <w:pPr>
              <w:rPr>
                <w:rFonts w:ascii="Tahoma" w:hAnsi="Tahoma" w:cs="Tahoma"/>
                <w:color w:val="000000"/>
                <w:sz w:val="18"/>
                <w:szCs w:val="18"/>
              </w:rPr>
            </w:pPr>
          </w:p>
        </w:tc>
        <w:tc>
          <w:tcPr>
            <w:tcW w:w="1138" w:type="dxa"/>
            <w:vMerge/>
            <w:noWrap/>
            <w:hideMark/>
          </w:tcPr>
          <w:p w:rsidR="005A34FC" w:rsidRPr="0037664E" w:rsidRDefault="005A34FC" w:rsidP="00CC1E0D">
            <w:pPr>
              <w:overflowPunct w:val="0"/>
              <w:autoSpaceDE w:val="0"/>
              <w:autoSpaceDN w:val="0"/>
              <w:adjustRightInd w:val="0"/>
              <w:ind w:left="709"/>
              <w:rPr>
                <w:rFonts w:ascii="Verdana" w:hAnsi="Verdana"/>
                <w:sz w:val="20"/>
                <w:szCs w:val="20"/>
              </w:rPr>
            </w:pPr>
          </w:p>
        </w:tc>
        <w:tc>
          <w:tcPr>
            <w:tcW w:w="1133" w:type="dxa"/>
            <w:vMerge/>
            <w:noWrap/>
            <w:hideMark/>
          </w:tcPr>
          <w:p w:rsidR="005A34FC" w:rsidRPr="0037664E" w:rsidRDefault="005A34FC" w:rsidP="00CC1E0D">
            <w:pPr>
              <w:overflowPunct w:val="0"/>
              <w:autoSpaceDE w:val="0"/>
              <w:autoSpaceDN w:val="0"/>
              <w:adjustRightInd w:val="0"/>
              <w:ind w:left="709"/>
              <w:rPr>
                <w:rFonts w:ascii="Verdana" w:hAnsi="Verdana"/>
                <w:sz w:val="20"/>
                <w:szCs w:val="20"/>
              </w:rPr>
            </w:pPr>
          </w:p>
        </w:tc>
        <w:tc>
          <w:tcPr>
            <w:tcW w:w="1138" w:type="dxa"/>
            <w:vMerge/>
            <w:noWrap/>
            <w:hideMark/>
          </w:tcPr>
          <w:p w:rsidR="005A34FC" w:rsidRPr="0037664E" w:rsidRDefault="005A34FC" w:rsidP="00CC1E0D">
            <w:pPr>
              <w:overflowPunct w:val="0"/>
              <w:autoSpaceDE w:val="0"/>
              <w:autoSpaceDN w:val="0"/>
              <w:adjustRightInd w:val="0"/>
              <w:ind w:left="709"/>
              <w:rPr>
                <w:rFonts w:ascii="Verdana" w:hAnsi="Verdana"/>
                <w:sz w:val="20"/>
                <w:szCs w:val="20"/>
              </w:rPr>
            </w:pPr>
          </w:p>
        </w:tc>
        <w:tc>
          <w:tcPr>
            <w:tcW w:w="1946" w:type="dxa"/>
            <w:vMerge/>
            <w:shd w:val="clear" w:color="auto" w:fill="A6A6A6" w:themeFill="background1" w:themeFillShade="A6"/>
            <w:noWrap/>
            <w:hideMark/>
          </w:tcPr>
          <w:p w:rsidR="005A34FC" w:rsidRDefault="005A34FC" w:rsidP="00BF2009">
            <w:pPr>
              <w:overflowPunct w:val="0"/>
              <w:autoSpaceDE w:val="0"/>
              <w:autoSpaceDN w:val="0"/>
              <w:adjustRightInd w:val="0"/>
              <w:ind w:left="72"/>
              <w:jc w:val="center"/>
              <w:rPr>
                <w:rFonts w:ascii="Verdana" w:hAnsi="Verdana"/>
                <w:sz w:val="20"/>
                <w:szCs w:val="20"/>
              </w:rPr>
            </w:pPr>
          </w:p>
        </w:tc>
      </w:tr>
    </w:tbl>
    <w:p w:rsidR="00DC4EED" w:rsidRDefault="00DC4EED" w:rsidP="00DC4EED">
      <w:pPr>
        <w:rPr>
          <w:rFonts w:ascii="Verdana" w:hAnsi="Verdana"/>
          <w:b/>
          <w:i/>
          <w:color w:val="FF0000"/>
          <w:sz w:val="20"/>
          <w:szCs w:val="20"/>
        </w:rPr>
      </w:pPr>
    </w:p>
    <w:p w:rsidR="00DC4EED" w:rsidRDefault="00DC4EED" w:rsidP="00DC4EED">
      <w:pPr>
        <w:rPr>
          <w:rFonts w:ascii="Verdana" w:hAnsi="Verdana"/>
          <w:b/>
          <w:i/>
          <w:color w:val="FF0000"/>
          <w:sz w:val="20"/>
          <w:szCs w:val="20"/>
        </w:rPr>
      </w:pPr>
    </w:p>
    <w:p w:rsidR="00DC4EED" w:rsidRDefault="00DC4EED" w:rsidP="00DC4EED">
      <w:pPr>
        <w:rPr>
          <w:rFonts w:ascii="Verdana" w:hAnsi="Verdana"/>
          <w:b/>
          <w:i/>
          <w:color w:val="FF0000"/>
          <w:sz w:val="20"/>
          <w:szCs w:val="20"/>
        </w:rPr>
      </w:pPr>
    </w:p>
    <w:p w:rsidR="00DC4EED" w:rsidRPr="00D132C0" w:rsidRDefault="00DC4EED" w:rsidP="00DC4EED">
      <w:pPr>
        <w:rPr>
          <w:rFonts w:ascii="Verdana" w:hAnsi="Verdana"/>
          <w:b/>
          <w:i/>
          <w:color w:val="FF0000"/>
          <w:sz w:val="20"/>
          <w:szCs w:val="20"/>
        </w:rPr>
      </w:pPr>
      <w:r w:rsidRPr="00D132C0">
        <w:rPr>
          <w:rFonts w:ascii="Verdana" w:hAnsi="Verdana"/>
          <w:b/>
          <w:i/>
          <w:color w:val="FF0000"/>
          <w:sz w:val="20"/>
          <w:szCs w:val="20"/>
        </w:rPr>
        <w:t xml:space="preserve">Uwaga!- w przypadku </w:t>
      </w:r>
      <w:r w:rsidRPr="00D132C0">
        <w:rPr>
          <w:rFonts w:ascii="Verdana" w:hAnsi="Verdana"/>
          <w:b/>
          <w:i/>
          <w:color w:val="FF0000"/>
          <w:sz w:val="20"/>
          <w:szCs w:val="20"/>
          <w:u w:val="single"/>
        </w:rPr>
        <w:t>nie składania oferty</w:t>
      </w:r>
      <w:r w:rsidRPr="00D132C0">
        <w:rPr>
          <w:rFonts w:ascii="Verdana" w:hAnsi="Verdana"/>
          <w:b/>
          <w:i/>
          <w:color w:val="FF0000"/>
          <w:sz w:val="20"/>
          <w:szCs w:val="20"/>
        </w:rPr>
        <w:t xml:space="preserve"> w ramach danego pakietu należy wpisać „nie dotyczy” </w:t>
      </w:r>
    </w:p>
    <w:p w:rsidR="00DC4EED" w:rsidRDefault="00DC4EED" w:rsidP="00DC4EED">
      <w:pPr>
        <w:rPr>
          <w:rFonts w:ascii="Verdana" w:hAnsi="Verdana"/>
          <w:sz w:val="20"/>
          <w:szCs w:val="20"/>
        </w:rPr>
      </w:pPr>
    </w:p>
    <w:p w:rsidR="00DC4EED" w:rsidRDefault="00DC4EED" w:rsidP="00DC4EED">
      <w:pPr>
        <w:rPr>
          <w:rFonts w:ascii="Verdana" w:hAnsi="Verdana"/>
          <w:sz w:val="20"/>
          <w:szCs w:val="20"/>
        </w:rPr>
      </w:pPr>
      <w:r>
        <w:rPr>
          <w:rFonts w:ascii="Verdana" w:hAnsi="Verdana"/>
          <w:sz w:val="20"/>
          <w:szCs w:val="20"/>
        </w:rPr>
        <w:t xml:space="preserve">Łączna wartość oferty (dla zaoferowanych pakietów) wynosi: </w:t>
      </w:r>
    </w:p>
    <w:p w:rsidR="00DC4EED" w:rsidRPr="00276E66" w:rsidRDefault="00DC4EED" w:rsidP="00DC4EED">
      <w:pPr>
        <w:overflowPunct w:val="0"/>
        <w:autoSpaceDE w:val="0"/>
        <w:autoSpaceDN w:val="0"/>
        <w:adjustRightInd w:val="0"/>
        <w:rPr>
          <w:rFonts w:ascii="Verdana" w:hAnsi="Verdana"/>
          <w:b/>
          <w:sz w:val="20"/>
          <w:szCs w:val="20"/>
        </w:rPr>
      </w:pPr>
    </w:p>
    <w:p w:rsidR="00DC4EED" w:rsidRPr="00276E66" w:rsidRDefault="00DC4EED" w:rsidP="00DC4EED">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DC4EED" w:rsidRPr="00276E66" w:rsidRDefault="00DC4EED" w:rsidP="00DC4EED">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Tj. cena netto ………………………………….zł</w:t>
      </w:r>
    </w:p>
    <w:p w:rsidR="00DC4EED" w:rsidRPr="00276E66" w:rsidRDefault="00DC4EED" w:rsidP="00DC4EED">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(słownie: ………………………………………………………………………………..zł)</w:t>
      </w:r>
    </w:p>
    <w:p w:rsidR="00DC4EED" w:rsidRDefault="00DC4EED" w:rsidP="00DC4EED">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DC4EED" w:rsidRDefault="00DC4EED" w:rsidP="00DC4EED">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DC4EED" w:rsidRPr="00276E66" w:rsidRDefault="00DC4EED" w:rsidP="00DC4EED">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że zapoznałem się z treścią Projektu umowy (część III Siwz)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7E3021">
        <w:rPr>
          <w:color w:val="auto"/>
        </w:rPr>
        <w:t xml:space="preserve">leki </w:t>
      </w:r>
      <w:r w:rsidR="007E3021" w:rsidRPr="007E3021">
        <w:rPr>
          <w:rFonts w:cs="Arial"/>
          <w:szCs w:val="18"/>
        </w:rPr>
        <w:t>posiadają aktualne wymagane prawem  zezwolenia dopuszczające do obrotu i używania na terytorium Rzeczpospolitej Polskiej, zgodnie z wymaganiami określonymi w Ustawie z dnia 6 września 2001 Prawo farmaceutyczne ( Dz. U. tj. z 2008 nr 45 poz. 271 ze zm.)</w:t>
      </w:r>
      <w:r w:rsidR="007E3021" w:rsidRPr="007E3021">
        <w:rPr>
          <w:color w:val="auto"/>
        </w:rPr>
        <w:t xml:space="preserve"> </w:t>
      </w:r>
      <w:r w:rsidR="007E3021" w:rsidRPr="007E3021">
        <w:rPr>
          <w:rFonts w:cs="Arial"/>
          <w:szCs w:val="18"/>
        </w:rPr>
        <w:t>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85103C">
        <w:rPr>
          <w:rFonts w:ascii="Verdana" w:hAnsi="Verdana"/>
          <w:sz w:val="18"/>
          <w:szCs w:val="22"/>
        </w:rPr>
        <w:t>2</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2419EF">
        <w:rPr>
          <w:rFonts w:ascii="Verdana" w:hAnsi="Verdana"/>
          <w:b/>
          <w:bCs/>
          <w:sz w:val="18"/>
        </w:rPr>
        <w:t>10</w:t>
      </w:r>
      <w:r>
        <w:rPr>
          <w:rFonts w:ascii="Verdana" w:hAnsi="Verdana"/>
          <w:b/>
          <w:bCs/>
          <w:sz w:val="18"/>
        </w:rPr>
        <w:t>/201</w:t>
      </w:r>
      <w:r w:rsidR="00F12CF7">
        <w:rPr>
          <w:rFonts w:ascii="Verdana" w:hAnsi="Verdana"/>
          <w:b/>
          <w:bCs/>
          <w:sz w:val="18"/>
        </w:rPr>
        <w:t>6</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047A7C" w:rsidRDefault="00D3335B" w:rsidP="00780A8F">
      <w:pPr>
        <w:spacing w:before="120"/>
        <w:jc w:val="both"/>
        <w:rPr>
          <w:rFonts w:ascii="Verdana" w:hAnsi="Verdana"/>
          <w:b/>
          <w:sz w:val="18"/>
          <w:szCs w:val="18"/>
        </w:rPr>
      </w:pPr>
      <w:r w:rsidRPr="00047A7C">
        <w:rPr>
          <w:rFonts w:ascii="Verdana" w:hAnsi="Verdana" w:cs="Arial"/>
          <w:sz w:val="18"/>
          <w:szCs w:val="18"/>
        </w:rPr>
        <w:t xml:space="preserve">Na potrzeby postępowania o udzielenie zamówienia publicznego pn. </w:t>
      </w:r>
      <w:r w:rsidR="00DF2F0F" w:rsidRPr="00DF2F0F">
        <w:rPr>
          <w:rFonts w:ascii="Verdana" w:hAnsi="Verdana"/>
          <w:b/>
          <w:sz w:val="18"/>
          <w:szCs w:val="18"/>
        </w:rPr>
        <w:t>Dostawa szczepionek dla dzieci i dorosłych na potrzeby funkcjonowania Wrocławskiego Centrum Zdrowia</w:t>
      </w:r>
      <w:r w:rsidR="00DF2F0F">
        <w:rPr>
          <w:rFonts w:ascii="Verdana" w:hAnsi="Verdana"/>
          <w:b/>
          <w:sz w:val="18"/>
          <w:szCs w:val="18"/>
        </w:rPr>
        <w:t xml:space="preserve"> </w:t>
      </w:r>
      <w:r w:rsidR="00780A8F" w:rsidRPr="00780A8F">
        <w:rPr>
          <w:rFonts w:ascii="Verdana" w:hAnsi="Verdana"/>
          <w:b/>
          <w:sz w:val="18"/>
          <w:szCs w:val="18"/>
        </w:rPr>
        <w:t>”</w:t>
      </w:r>
      <w:r w:rsidRPr="00047A7C">
        <w:rPr>
          <w:rFonts w:ascii="Verdana" w:hAnsi="Verdana" w:cs="Arial"/>
          <w:i/>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następującego/ych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lastRenderedPageBreak/>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2419EF">
        <w:rPr>
          <w:rFonts w:ascii="Verdana" w:hAnsi="Verdana"/>
          <w:b/>
          <w:bCs/>
          <w:sz w:val="18"/>
        </w:rPr>
        <w:t>10</w:t>
      </w:r>
      <w:r>
        <w:rPr>
          <w:rFonts w:ascii="Verdana" w:hAnsi="Verdana"/>
          <w:b/>
          <w:bCs/>
          <w:sz w:val="18"/>
        </w:rPr>
        <w:t>/201</w:t>
      </w:r>
      <w:r w:rsidR="00F12CF7">
        <w:rPr>
          <w:rFonts w:ascii="Verdana" w:hAnsi="Verdana"/>
          <w:b/>
          <w:bCs/>
          <w:sz w:val="18"/>
        </w:rPr>
        <w:t>6</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780A8F">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B06BEF" w:rsidRPr="00B06BEF">
        <w:rPr>
          <w:rFonts w:ascii="Verdana" w:hAnsi="Verdana" w:cs="Arial"/>
          <w:b/>
          <w:sz w:val="18"/>
          <w:szCs w:val="18"/>
        </w:rPr>
        <w:t xml:space="preserve"> </w:t>
      </w:r>
      <w:r w:rsidR="00DF2F0F" w:rsidRPr="00DF2F0F">
        <w:rPr>
          <w:rFonts w:ascii="Verdana" w:hAnsi="Verdana" w:cs="Arial"/>
          <w:b/>
          <w:sz w:val="18"/>
          <w:szCs w:val="18"/>
        </w:rPr>
        <w:t>Dostawa szczepionek dla dzieci i dorosłych na potrzeby funkcjonowania Wrocławskiego Centrum Zdrowia</w:t>
      </w:r>
      <w:r w:rsidR="00DF2F0F">
        <w:rPr>
          <w:rFonts w:ascii="Verdana" w:hAnsi="Verdana" w:cs="Arial"/>
          <w:b/>
          <w:sz w:val="18"/>
          <w:szCs w:val="18"/>
        </w:rPr>
        <w:t xml:space="preserve"> </w:t>
      </w:r>
      <w:r w:rsidR="00780A8F" w:rsidRPr="00780A8F">
        <w:rPr>
          <w:rFonts w:ascii="Verdana" w:hAnsi="Verdana" w:cs="Arial"/>
          <w:b/>
          <w:sz w:val="18"/>
          <w:szCs w:val="18"/>
        </w:rPr>
        <w:t>”</w:t>
      </w:r>
      <w:r w:rsidRPr="00047A7C">
        <w:rPr>
          <w:rFonts w:ascii="Verdana" w:hAnsi="Verdana" w:cs="Arial"/>
          <w:i/>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85103C">
      <w:pPr>
        <w:pStyle w:val="Akapitzlist"/>
        <w:numPr>
          <w:ilvl w:val="0"/>
          <w:numId w:val="35"/>
        </w:numPr>
        <w:spacing w:line="360" w:lineRule="auto"/>
        <w:ind w:left="349"/>
        <w:contextualSpacing/>
        <w:rPr>
          <w:rFonts w:ascii="Verdana" w:hAnsi="Verdana"/>
          <w:sz w:val="18"/>
          <w:szCs w:val="18"/>
        </w:rPr>
      </w:pPr>
      <w:r w:rsidRPr="00047A7C">
        <w:rPr>
          <w:rFonts w:ascii="Verdana" w:hAnsi="Verdana"/>
          <w:sz w:val="18"/>
          <w:szCs w:val="18"/>
        </w:rPr>
        <w:t>Oświadczam, że nie podlegam wykluczen</w:t>
      </w:r>
      <w:r w:rsidR="00BE492A">
        <w:rPr>
          <w:rFonts w:ascii="Verdana" w:hAnsi="Verdana"/>
          <w:sz w:val="18"/>
          <w:szCs w:val="18"/>
        </w:rPr>
        <w:t xml:space="preserve">iu z postępowania na podstawie </w:t>
      </w:r>
      <w:r w:rsidRPr="00047A7C">
        <w:rPr>
          <w:rFonts w:ascii="Verdana" w:hAnsi="Verdana"/>
          <w:sz w:val="18"/>
          <w:szCs w:val="18"/>
        </w:rPr>
        <w:t xml:space="preserve">art. 24 ust. 5 pkt. </w:t>
      </w:r>
      <w:r w:rsidR="00BE492A">
        <w:rPr>
          <w:rFonts w:ascii="Verdana" w:hAnsi="Verdana"/>
          <w:sz w:val="18"/>
          <w:szCs w:val="18"/>
        </w:rPr>
        <w:t xml:space="preserve">4 </w:t>
      </w:r>
      <w:r w:rsidRPr="00047A7C">
        <w:rPr>
          <w:rFonts w:ascii="Verdana" w:hAnsi="Verdana"/>
          <w:sz w:val="18"/>
          <w:szCs w:val="18"/>
        </w:rPr>
        <w:t>ustawy Pzp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lastRenderedPageBreak/>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 xml:space="preserve">Oświadczam, że następujący/e podmiot/y, na którego/ych zasoby powołuję się w niniejszym postępowaniu, tj.: …………………………………………………………………….……………………… </w:t>
      </w:r>
      <w:r w:rsidRPr="00047A7C">
        <w:rPr>
          <w:rFonts w:ascii="Verdana" w:hAnsi="Verdana" w:cs="Arial"/>
          <w:i/>
          <w:sz w:val="18"/>
          <w:szCs w:val="18"/>
        </w:rPr>
        <w:t xml:space="preserve">(podać pełną nazwę/firmę, adres, a także w zależności od podmiotu: NIP/PESEL, KRS/CEiDG)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594FBF" w:rsidRPr="00AC786F" w:rsidRDefault="00594FBF" w:rsidP="00F37B92">
      <w:pPr>
        <w:spacing w:line="276" w:lineRule="auto"/>
        <w:ind w:right="-112"/>
        <w:jc w:val="both"/>
        <w:rPr>
          <w:rFonts w:ascii="Verdana" w:hAnsi="Verdana"/>
          <w:b/>
          <w:sz w:val="18"/>
          <w:szCs w:val="18"/>
          <w:u w:val="single"/>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Propozycja/wzór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r w:rsidRPr="00FA3736">
        <w:rPr>
          <w:rFonts w:ascii="Verdana" w:hAnsi="Verdana"/>
          <w:b/>
          <w:sz w:val="18"/>
          <w:szCs w:val="18"/>
        </w:rPr>
        <w:t xml:space="preserve">LISTA PODMIOTÓW NALEŻĄCYCH DO TEJ SAMEJ GRUPY KAPITAŁOWEJ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r w:rsidRPr="00FA3736">
        <w:rPr>
          <w:rFonts w:ascii="Verdana" w:hAnsi="Verdana"/>
          <w:b/>
          <w:sz w:val="18"/>
          <w:szCs w:val="18"/>
        </w:rPr>
        <w:t xml:space="preserve">albo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r w:rsidRPr="00FA3736">
        <w:rPr>
          <w:rFonts w:ascii="Verdana" w:hAnsi="Verdana"/>
          <w:b/>
          <w:sz w:val="18"/>
          <w:szCs w:val="18"/>
        </w:rPr>
        <w:t>INFORMACJA O BRAKU PRZYNALEŻNOŚCI DO TEJ SAMEJ GRUPY KAPITAŁOWEJ</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4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2419EF">
        <w:rPr>
          <w:rFonts w:ascii="Verdana" w:hAnsi="Verdana"/>
          <w:b/>
          <w:bCs/>
          <w:sz w:val="18"/>
        </w:rPr>
        <w:t>10</w:t>
      </w:r>
      <w:r>
        <w:rPr>
          <w:rFonts w:ascii="Verdana" w:hAnsi="Verdana"/>
          <w:b/>
          <w:bCs/>
          <w:sz w:val="18"/>
        </w:rPr>
        <w:t>/201</w:t>
      </w:r>
      <w:r w:rsidR="00F12CF7">
        <w:rPr>
          <w:rFonts w:ascii="Verdana" w:hAnsi="Verdana"/>
          <w:b/>
          <w:bCs/>
          <w:sz w:val="18"/>
        </w:rPr>
        <w:t>6</w:t>
      </w:r>
    </w:p>
    <w:p w:rsidR="00594FBF" w:rsidRPr="0004793A" w:rsidRDefault="00594FBF" w:rsidP="0004554A">
      <w:pPr>
        <w:spacing w:line="360" w:lineRule="auto"/>
        <w:ind w:right="-112"/>
        <w:jc w:val="center"/>
        <w:rPr>
          <w:rFonts w:ascii="Verdana" w:hAnsi="Verdana"/>
          <w:b/>
          <w:sz w:val="18"/>
          <w:szCs w:val="18"/>
        </w:rPr>
      </w:pPr>
    </w:p>
    <w:p w:rsidR="00594FBF" w:rsidRPr="00AC786F" w:rsidRDefault="00594FBF" w:rsidP="00772502">
      <w:pPr>
        <w:tabs>
          <w:tab w:val="left" w:pos="292"/>
          <w:tab w:val="right" w:pos="3625"/>
        </w:tabs>
        <w:spacing w:before="48" w:line="240" w:lineRule="atLeast"/>
        <w:ind w:right="-178"/>
        <w:jc w:val="both"/>
        <w:rPr>
          <w:rFonts w:ascii="Verdana" w:hAnsi="Verdana"/>
          <w:sz w:val="18"/>
        </w:rPr>
      </w:pP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594FBF" w:rsidRPr="00AC786F" w:rsidRDefault="00594FBF">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(ych) oświadczenie),</w:t>
      </w:r>
      <w:r w:rsidRPr="00AC786F">
        <w:rPr>
          <w:rFonts w:ascii="Verdana" w:hAnsi="Verdana"/>
          <w:sz w:val="18"/>
        </w:rPr>
        <w:t xml:space="preserve"> będąc upoważnionym (mi)  do reprezentowania Wykonawcy: </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w:t>
      </w:r>
      <w:r w:rsidRPr="00AC786F">
        <w:rPr>
          <w:rFonts w:ascii="Verdana" w:hAnsi="Verdana"/>
          <w:sz w:val="18"/>
        </w:rPr>
        <w:t xml:space="preserve">         Regon...................................................................</w:t>
      </w:r>
    </w:p>
    <w:p w:rsidR="00594FBF" w:rsidRPr="00AC786F" w:rsidRDefault="00594FBF" w:rsidP="00E655AC">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p>
    <w:p w:rsidR="00DF2F0F" w:rsidRPr="00DF2F0F" w:rsidRDefault="00DF2F0F" w:rsidP="00DF2F0F">
      <w:pPr>
        <w:tabs>
          <w:tab w:val="right" w:pos="9720"/>
        </w:tabs>
        <w:ind w:right="-178"/>
        <w:jc w:val="center"/>
        <w:rPr>
          <w:rFonts w:ascii="Verdana" w:hAnsi="Verdana"/>
          <w:b/>
          <w:sz w:val="20"/>
          <w:szCs w:val="20"/>
        </w:rPr>
      </w:pPr>
      <w:r w:rsidRPr="00DF2F0F">
        <w:rPr>
          <w:rFonts w:ascii="Verdana" w:hAnsi="Verdana"/>
          <w:b/>
          <w:sz w:val="20"/>
          <w:szCs w:val="20"/>
        </w:rPr>
        <w:t>Dostawa szczepionek dla dzieci i dorosłych na potrzeby funkcjonowania Wrocławskiego Centrum Zdrowia</w:t>
      </w:r>
    </w:p>
    <w:p w:rsidR="00594FBF" w:rsidRPr="00AC786F" w:rsidRDefault="00594FBF">
      <w:pPr>
        <w:tabs>
          <w:tab w:val="right" w:pos="9720"/>
        </w:tabs>
        <w:ind w:right="-178"/>
        <w:rPr>
          <w:rFonts w:ascii="Verdana" w:hAnsi="Verdana"/>
          <w:sz w:val="18"/>
        </w:rPr>
      </w:pPr>
    </w:p>
    <w:p w:rsidR="00594FBF" w:rsidRPr="00AC786F" w:rsidRDefault="00594FBF"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594FBF" w:rsidRPr="00AC786F" w:rsidRDefault="00594FBF" w:rsidP="000D63BB">
      <w:pPr>
        <w:pStyle w:val="Tekstpodstawowy2"/>
        <w:spacing w:line="360" w:lineRule="auto"/>
        <w:jc w:val="center"/>
        <w:rPr>
          <w:rFonts w:ascii="Verdana" w:hAnsi="Verdana"/>
          <w:b/>
          <w:noProof/>
          <w:sz w:val="18"/>
          <w:szCs w:val="18"/>
        </w:rPr>
      </w:pPr>
    </w:p>
    <w:p w:rsidR="00594FBF" w:rsidRPr="00AC786F" w:rsidRDefault="00594FBF"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594FBF" w:rsidRPr="00AC786F" w:rsidRDefault="00594FBF" w:rsidP="000D63BB">
      <w:pPr>
        <w:spacing w:line="360" w:lineRule="auto"/>
        <w:jc w:val="both"/>
        <w:rPr>
          <w:rFonts w:ascii="Verdana" w:hAnsi="Verdana"/>
          <w:sz w:val="18"/>
          <w:szCs w:val="18"/>
        </w:rPr>
      </w:pPr>
    </w:p>
    <w:p w:rsidR="00594FBF" w:rsidRPr="00AC786F" w:rsidRDefault="00594FBF" w:rsidP="000D63BB">
      <w:pPr>
        <w:spacing w:line="360" w:lineRule="auto"/>
        <w:ind w:left="360" w:hanging="360"/>
        <w:jc w:val="both"/>
        <w:rPr>
          <w:rFonts w:ascii="Verdana" w:hAnsi="Verdana"/>
          <w:sz w:val="18"/>
          <w:szCs w:val="18"/>
        </w:rPr>
      </w:pPr>
      <w:r w:rsidRPr="00AC786F">
        <w:rPr>
          <w:rFonts w:ascii="Verdana" w:hAnsi="Verdana"/>
          <w:sz w:val="18"/>
          <w:szCs w:val="18"/>
        </w:rPr>
        <w:t>2.  należymy do grupy kapitałowej w rozumieniu ustawy z dnia 16.02.2007 r. o ochronie konkurencji i konsumentów (Dz. U.</w:t>
      </w:r>
      <w:r w:rsidR="00011164">
        <w:rPr>
          <w:rFonts w:ascii="Verdana" w:hAnsi="Verdana"/>
          <w:sz w:val="18"/>
          <w:szCs w:val="18"/>
        </w:rPr>
        <w:t xml:space="preserve"> z 2015r. </w:t>
      </w:r>
      <w:r w:rsidRPr="00AC786F">
        <w:rPr>
          <w:rFonts w:ascii="Verdana" w:hAnsi="Verdana"/>
          <w:sz w:val="18"/>
          <w:szCs w:val="18"/>
        </w:rPr>
        <w:t xml:space="preserve">poz. </w:t>
      </w:r>
      <w:r w:rsidR="00011164">
        <w:rPr>
          <w:rFonts w:ascii="Verdana" w:hAnsi="Verdana"/>
          <w:sz w:val="18"/>
          <w:szCs w:val="18"/>
        </w:rPr>
        <w:t>187</w:t>
      </w:r>
      <w:r w:rsidRPr="00AC786F">
        <w:rPr>
          <w:rFonts w:ascii="Verdana" w:hAnsi="Verdana"/>
          <w:sz w:val="18"/>
          <w:szCs w:val="18"/>
        </w:rPr>
        <w:t xml:space="preserve"> z</w:t>
      </w:r>
      <w:r w:rsidR="00011164">
        <w:rPr>
          <w:rFonts w:ascii="Verdana" w:hAnsi="Verdana"/>
          <w:sz w:val="18"/>
          <w:szCs w:val="18"/>
        </w:rPr>
        <w:t>e</w:t>
      </w:r>
      <w:r w:rsidRPr="00AC786F">
        <w:rPr>
          <w:rFonts w:ascii="Verdana" w:hAnsi="Verdana"/>
          <w:sz w:val="18"/>
          <w:szCs w:val="18"/>
        </w:rPr>
        <w:t xml:space="preserve">  zm.) i w związku z tym składamy listę podmiotów należących do tej samej grupy kapitałowej*.</w:t>
      </w:r>
    </w:p>
    <w:p w:rsidR="00594FB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2"/>
      </w:tblGrid>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Lp.</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bl>
    <w:p w:rsidR="00594FBF" w:rsidRPr="00AC786F" w:rsidRDefault="00594FBF" w:rsidP="000D63BB">
      <w:pPr>
        <w:pStyle w:val="Tekstpodstawowy3"/>
        <w:jc w:val="both"/>
        <w:rPr>
          <w:rFonts w:ascii="Verdana" w:hAnsi="Verdana"/>
          <w:b/>
          <w:noProof/>
          <w:kern w:val="20"/>
          <w:sz w:val="14"/>
          <w:szCs w:val="14"/>
        </w:rPr>
      </w:pPr>
    </w:p>
    <w:p w:rsidR="00594FBF" w:rsidRPr="00AC786F" w:rsidRDefault="00594FBF"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w:t>
      </w:r>
      <w:r w:rsidR="00011164">
        <w:rPr>
          <w:rFonts w:ascii="Verdana" w:hAnsi="Verdana"/>
          <w:noProof/>
          <w:kern w:val="20"/>
          <w:sz w:val="14"/>
          <w:szCs w:val="14"/>
        </w:rPr>
        <w:t>15</w:t>
      </w:r>
      <w:r w:rsidRPr="00AC786F">
        <w:rPr>
          <w:rFonts w:ascii="Verdana" w:hAnsi="Verdana"/>
          <w:noProof/>
          <w:kern w:val="20"/>
          <w:sz w:val="14"/>
          <w:szCs w:val="14"/>
        </w:rPr>
        <w:t xml:space="preserve"> r. poz. </w:t>
      </w:r>
      <w:r w:rsidR="00011164">
        <w:rPr>
          <w:rFonts w:ascii="Verdana" w:hAnsi="Verdana"/>
          <w:noProof/>
          <w:kern w:val="20"/>
          <w:sz w:val="14"/>
          <w:szCs w:val="14"/>
        </w:rPr>
        <w:t>187</w:t>
      </w:r>
      <w:r w:rsidRPr="00AC786F">
        <w:rPr>
          <w:rFonts w:ascii="Verdana" w:hAnsi="Verdana"/>
          <w:noProof/>
          <w:kern w:val="20"/>
          <w:sz w:val="14"/>
          <w:szCs w:val="14"/>
        </w:rPr>
        <w:t xml:space="preserve"> ze zm.).</w:t>
      </w:r>
    </w:p>
    <w:p w:rsidR="00594FBF" w:rsidRPr="00AC786F" w:rsidRDefault="00594FBF"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dotyczyć każdego z Wykonawców i winno być złożone przez każdego z nich odrębnie.</w:t>
      </w:r>
    </w:p>
    <w:p w:rsidR="00594FBF" w:rsidRPr="00AC786F" w:rsidRDefault="00594FBF">
      <w:pPr>
        <w:ind w:right="-178"/>
        <w:rPr>
          <w:rFonts w:ascii="Verdana" w:hAnsi="Verdana"/>
        </w:rPr>
      </w:pPr>
    </w:p>
    <w:p w:rsidR="00594FBF" w:rsidRPr="00AC786F" w:rsidRDefault="00594FBF"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FD0B62">
        <w:rPr>
          <w:rFonts w:ascii="Verdana" w:hAnsi="Verdana" w:cs="Verdana"/>
          <w:bCs/>
          <w:i/>
          <w:sz w:val="18"/>
          <w:szCs w:val="18"/>
        </w:rPr>
        <w:t xml:space="preserve"> </w:t>
      </w:r>
      <w:r w:rsidRPr="00AC786F">
        <w:rPr>
          <w:rFonts w:ascii="Verdana" w:hAnsi="Verdana" w:cs="Verdana"/>
          <w:bCs/>
          <w:i/>
          <w:sz w:val="18"/>
          <w:szCs w:val="18"/>
        </w:rPr>
        <w:t xml:space="preserve">skreślić </w:t>
      </w:r>
    </w:p>
    <w:p w:rsidR="00594FBF" w:rsidRPr="00AC786F" w:rsidRDefault="00594FBF">
      <w:pPr>
        <w:ind w:right="-178"/>
        <w:rPr>
          <w:rFonts w:ascii="Verdana" w:hAnsi="Verdana"/>
        </w:rPr>
      </w:pPr>
    </w:p>
    <w:p w:rsidR="00594FBF" w:rsidRDefault="00594FBF" w:rsidP="00FA2051">
      <w:pPr>
        <w:ind w:right="-178"/>
        <w:rPr>
          <w:rFonts w:ascii="Verdana" w:hAnsi="Verdana"/>
          <w:sz w:val="18"/>
        </w:rPr>
      </w:pPr>
      <w:r w:rsidRPr="00AC786F">
        <w:rPr>
          <w:rFonts w:ascii="Verdana" w:hAnsi="Verdana"/>
          <w:sz w:val="18"/>
        </w:rPr>
        <w:t>Data                                                                                                         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F12CF7" w:rsidRDefault="00F12CF7" w:rsidP="00D3043C">
      <w:pPr>
        <w:spacing w:line="360" w:lineRule="auto"/>
        <w:ind w:left="360" w:right="-112"/>
        <w:jc w:val="right"/>
        <w:rPr>
          <w:rFonts w:ascii="Verdana" w:hAnsi="Verdana"/>
          <w:b/>
          <w:sz w:val="18"/>
          <w:szCs w:val="18"/>
        </w:rPr>
      </w:pPr>
    </w:p>
    <w:p w:rsidR="00CD01B9" w:rsidRDefault="00CD01B9" w:rsidP="00D3043C">
      <w:pPr>
        <w:spacing w:line="360" w:lineRule="auto"/>
        <w:ind w:left="360" w:right="-112"/>
        <w:jc w:val="right"/>
        <w:rPr>
          <w:rFonts w:ascii="Verdana" w:hAnsi="Verdana"/>
          <w:b/>
          <w:sz w:val="18"/>
          <w:szCs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2419EF">
        <w:rPr>
          <w:rFonts w:ascii="Verdana" w:hAnsi="Verdana"/>
          <w:b/>
          <w:bCs/>
          <w:sz w:val="18"/>
        </w:rPr>
        <w:t>10</w:t>
      </w:r>
      <w:r>
        <w:rPr>
          <w:rFonts w:ascii="Verdana" w:hAnsi="Verdana"/>
          <w:b/>
          <w:bCs/>
          <w:sz w:val="18"/>
        </w:rPr>
        <w:t>/201</w:t>
      </w:r>
      <w:r w:rsidR="00F12CF7">
        <w:rPr>
          <w:rFonts w:ascii="Verdana" w:hAnsi="Verdana"/>
          <w:b/>
          <w:bCs/>
          <w:sz w:val="18"/>
        </w:rPr>
        <w:t>6</w:t>
      </w:r>
    </w:p>
    <w:p w:rsidR="00594FBF" w:rsidRPr="00AC786F" w:rsidRDefault="00594FBF" w:rsidP="00D3043C">
      <w:pPr>
        <w:pStyle w:val="Nagwek4"/>
        <w:ind w:right="-97"/>
      </w:pPr>
    </w:p>
    <w:p w:rsidR="00DF2F0F" w:rsidRPr="007D7B08" w:rsidRDefault="00DF2F0F" w:rsidP="00DF2F0F">
      <w:pPr>
        <w:spacing w:line="360" w:lineRule="auto"/>
        <w:ind w:right="-112"/>
        <w:jc w:val="center"/>
        <w:rPr>
          <w:rFonts w:ascii="Verdana" w:hAnsi="Verdana"/>
          <w:b/>
          <w:sz w:val="20"/>
          <w:szCs w:val="20"/>
        </w:rPr>
      </w:pPr>
      <w:r>
        <w:rPr>
          <w:rFonts w:ascii="Verdana" w:hAnsi="Verdana"/>
          <w:b/>
          <w:sz w:val="20"/>
          <w:szCs w:val="20"/>
        </w:rPr>
        <w:t>Dostawa szczepionek</w:t>
      </w:r>
      <w:r w:rsidRPr="00CC34D9">
        <w:rPr>
          <w:rFonts w:ascii="Verdana" w:hAnsi="Verdana"/>
          <w:b/>
          <w:sz w:val="20"/>
          <w:szCs w:val="20"/>
        </w:rPr>
        <w:t xml:space="preserve"> </w:t>
      </w:r>
      <w:r>
        <w:rPr>
          <w:rFonts w:ascii="Verdana" w:hAnsi="Verdana"/>
          <w:b/>
          <w:sz w:val="20"/>
          <w:szCs w:val="20"/>
        </w:rPr>
        <w:t xml:space="preserve">dla dzieci i dorosłych na </w:t>
      </w:r>
      <w:r w:rsidRPr="00CC34D9">
        <w:rPr>
          <w:rFonts w:ascii="Verdana" w:hAnsi="Verdana"/>
          <w:b/>
          <w:sz w:val="20"/>
          <w:szCs w:val="20"/>
        </w:rPr>
        <w:t xml:space="preserve">potrzeby funkcjonowania </w:t>
      </w:r>
      <w:r>
        <w:rPr>
          <w:rFonts w:ascii="Verdana" w:hAnsi="Verdana"/>
          <w:b/>
          <w:sz w:val="20"/>
          <w:szCs w:val="20"/>
        </w:rPr>
        <w:br/>
      </w:r>
      <w:r w:rsidRPr="00CC34D9">
        <w:rPr>
          <w:rFonts w:ascii="Verdana" w:hAnsi="Verdana"/>
          <w:b/>
          <w:sz w:val="20"/>
          <w:szCs w:val="20"/>
        </w:rPr>
        <w:t>Wrocławskiego Centrum Zdrowia</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2419EF">
        <w:rPr>
          <w:rFonts w:ascii="Verdana" w:hAnsi="Verdana"/>
          <w:b/>
          <w:bCs/>
          <w:sz w:val="18"/>
        </w:rPr>
        <w:t>10</w:t>
      </w:r>
      <w:r>
        <w:rPr>
          <w:rFonts w:ascii="Verdana" w:hAnsi="Verdana"/>
          <w:b/>
          <w:bCs/>
          <w:sz w:val="18"/>
        </w:rPr>
        <w:t>/201</w:t>
      </w:r>
      <w:r w:rsidR="00F12CF7">
        <w:rPr>
          <w:rFonts w:ascii="Verdana" w:hAnsi="Verdana"/>
          <w:b/>
          <w:bCs/>
          <w:sz w:val="18"/>
        </w:rPr>
        <w:t>6</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DF2F0F" w:rsidRPr="00DF2F0F" w:rsidRDefault="0085103C" w:rsidP="00DF2F0F">
      <w:pPr>
        <w:pStyle w:val="Zwykytekst1"/>
        <w:tabs>
          <w:tab w:val="left" w:pos="9214"/>
        </w:tabs>
        <w:spacing w:before="120"/>
        <w:ind w:right="-1"/>
        <w:rPr>
          <w:rFonts w:ascii="Verdana" w:hAnsi="Verdana"/>
          <w:b/>
          <w:sz w:val="18"/>
          <w:szCs w:val="18"/>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DF2F0F" w:rsidRPr="00DF2F0F">
        <w:rPr>
          <w:rFonts w:ascii="Verdana" w:hAnsi="Verdana"/>
          <w:b/>
          <w:sz w:val="18"/>
          <w:szCs w:val="18"/>
        </w:rPr>
        <w:t>Dostawa szczepionek dla dzieci i dorosłych na potrzeby funkcjonowania Wrocławskiego Centrum Zdrowia</w:t>
      </w:r>
      <w:r w:rsidR="00DF2F0F">
        <w:rPr>
          <w:rFonts w:ascii="Verdana" w:hAnsi="Verdana"/>
          <w:b/>
          <w:sz w:val="18"/>
          <w:szCs w:val="18"/>
        </w:rPr>
        <w:t>”</w:t>
      </w:r>
    </w:p>
    <w:p w:rsidR="0085103C" w:rsidRPr="00047A7C" w:rsidRDefault="0085103C" w:rsidP="00DF2F0F">
      <w:pPr>
        <w:pStyle w:val="Zwykytekst1"/>
        <w:tabs>
          <w:tab w:val="left" w:pos="9214"/>
        </w:tabs>
        <w:spacing w:before="120"/>
        <w:ind w:right="-1"/>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8"/>
      <w:footerReference w:type="even" r:id="rId9"/>
      <w:footerReference w:type="default" r:id="rId10"/>
      <w:headerReference w:type="first" r:id="rId11"/>
      <w:footerReference w:type="first" r:id="rId12"/>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B1D" w:rsidRDefault="00AA0B1D">
      <w:r>
        <w:separator/>
      </w:r>
    </w:p>
  </w:endnote>
  <w:endnote w:type="continuationSeparator" w:id="0">
    <w:p w:rsidR="00AA0B1D" w:rsidRDefault="00AA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50" w:rsidRDefault="005F460E">
    <w:pPr>
      <w:pStyle w:val="Stopka"/>
      <w:framePr w:wrap="auto" w:vAnchor="text" w:hAnchor="margin" w:xAlign="right" w:y="1"/>
      <w:rPr>
        <w:rStyle w:val="Numerstrony"/>
      </w:rPr>
    </w:pPr>
    <w:r>
      <w:rPr>
        <w:rStyle w:val="Numerstrony"/>
      </w:rPr>
      <w:fldChar w:fldCharType="begin"/>
    </w:r>
    <w:r w:rsidR="00194850">
      <w:rPr>
        <w:rStyle w:val="Numerstrony"/>
      </w:rPr>
      <w:instrText xml:space="preserve">PAGE  </w:instrText>
    </w:r>
    <w:r>
      <w:rPr>
        <w:rStyle w:val="Numerstrony"/>
      </w:rPr>
      <w:fldChar w:fldCharType="end"/>
    </w:r>
  </w:p>
  <w:p w:rsidR="00194850" w:rsidRDefault="001948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50" w:rsidRDefault="005F460E">
    <w:pPr>
      <w:pStyle w:val="Stopka"/>
      <w:framePr w:wrap="auto" w:vAnchor="text" w:hAnchor="margin" w:xAlign="right" w:y="1"/>
      <w:rPr>
        <w:rStyle w:val="Numerstrony"/>
      </w:rPr>
    </w:pPr>
    <w:r>
      <w:rPr>
        <w:rStyle w:val="Numerstrony"/>
      </w:rPr>
      <w:fldChar w:fldCharType="begin"/>
    </w:r>
    <w:r w:rsidR="00194850">
      <w:rPr>
        <w:rStyle w:val="Numerstrony"/>
      </w:rPr>
      <w:instrText xml:space="preserve">PAGE  </w:instrText>
    </w:r>
    <w:r>
      <w:rPr>
        <w:rStyle w:val="Numerstrony"/>
      </w:rPr>
      <w:fldChar w:fldCharType="separate"/>
    </w:r>
    <w:r w:rsidR="00884D1F">
      <w:rPr>
        <w:rStyle w:val="Numerstrony"/>
        <w:noProof/>
      </w:rPr>
      <w:t>2</w:t>
    </w:r>
    <w:r>
      <w:rPr>
        <w:rStyle w:val="Numerstrony"/>
      </w:rPr>
      <w:fldChar w:fldCharType="end"/>
    </w:r>
  </w:p>
  <w:p w:rsidR="00194850" w:rsidRDefault="00194850"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194850" w:rsidRDefault="00194850" w:rsidP="00F37B92">
    <w:pPr>
      <w:pStyle w:val="Stopka"/>
      <w:tabs>
        <w:tab w:val="clear" w:pos="4536"/>
        <w:tab w:val="clear" w:pos="9072"/>
        <w:tab w:val="left" w:pos="2805"/>
      </w:tabs>
    </w:pPr>
    <w:r>
      <w:tab/>
    </w:r>
  </w:p>
  <w:p w:rsidR="00194850" w:rsidRDefault="0019485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50" w:rsidRDefault="00194850" w:rsidP="001D4737">
    <w:pPr>
      <w:pStyle w:val="Stopka"/>
      <w:jc w:val="center"/>
    </w:pPr>
  </w:p>
  <w:p w:rsidR="00194850" w:rsidRDefault="00194850"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B1D" w:rsidRDefault="00AA0B1D">
      <w:r>
        <w:separator/>
      </w:r>
    </w:p>
  </w:footnote>
  <w:footnote w:type="continuationSeparator" w:id="0">
    <w:p w:rsidR="00AA0B1D" w:rsidRDefault="00AA0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50" w:rsidRDefault="00194850"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-10/2016</w:t>
    </w:r>
  </w:p>
  <w:p w:rsidR="00194850" w:rsidRDefault="001948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50" w:rsidRDefault="00194850">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-10/2016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0"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2"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3"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5"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7"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8"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3"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4"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4"/>
  </w:num>
  <w:num w:numId="12">
    <w:abstractNumId w:val="21"/>
  </w:num>
  <w:num w:numId="13">
    <w:abstractNumId w:val="26"/>
  </w:num>
  <w:num w:numId="14">
    <w:abstractNumId w:val="20"/>
  </w:num>
  <w:num w:numId="15">
    <w:abstractNumId w:val="42"/>
  </w:num>
  <w:num w:numId="16">
    <w:abstractNumId w:val="23"/>
  </w:num>
  <w:num w:numId="17">
    <w:abstractNumId w:val="30"/>
  </w:num>
  <w:num w:numId="18">
    <w:abstractNumId w:val="38"/>
  </w:num>
  <w:num w:numId="19">
    <w:abstractNumId w:val="37"/>
  </w:num>
  <w:num w:numId="20">
    <w:abstractNumId w:val="16"/>
  </w:num>
  <w:num w:numId="21">
    <w:abstractNumId w:val="24"/>
  </w:num>
  <w:num w:numId="22">
    <w:abstractNumId w:val="31"/>
  </w:num>
  <w:num w:numId="23">
    <w:abstractNumId w:val="43"/>
  </w:num>
  <w:num w:numId="24">
    <w:abstractNumId w:val="19"/>
  </w:num>
  <w:num w:numId="25">
    <w:abstractNumId w:val="25"/>
  </w:num>
  <w:num w:numId="26">
    <w:abstractNumId w:val="28"/>
  </w:num>
  <w:num w:numId="27">
    <w:abstractNumId w:val="33"/>
  </w:num>
  <w:num w:numId="28">
    <w:abstractNumId w:val="34"/>
  </w:num>
  <w:num w:numId="29">
    <w:abstractNumId w:val="27"/>
  </w:num>
  <w:num w:numId="30">
    <w:abstractNumId w:val="32"/>
  </w:num>
  <w:num w:numId="31">
    <w:abstractNumId w:val="40"/>
  </w:num>
  <w:num w:numId="32">
    <w:abstractNumId w:val="36"/>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17"/>
  </w:num>
  <w:num w:numId="36">
    <w:abstractNumId w:val="35"/>
  </w:num>
  <w:num w:numId="37">
    <w:abstractNumId w:val="29"/>
  </w:num>
  <w:num w:numId="38">
    <w:abstractNumId w:val="22"/>
  </w:num>
  <w:num w:numId="39">
    <w:abstractNumId w:val="4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01592"/>
    <w:rsid w:val="00010F32"/>
    <w:rsid w:val="00011164"/>
    <w:rsid w:val="00011814"/>
    <w:rsid w:val="00023119"/>
    <w:rsid w:val="00023BB4"/>
    <w:rsid w:val="00025680"/>
    <w:rsid w:val="00031F57"/>
    <w:rsid w:val="00034C07"/>
    <w:rsid w:val="000418B6"/>
    <w:rsid w:val="000440D7"/>
    <w:rsid w:val="0004554A"/>
    <w:rsid w:val="0004793A"/>
    <w:rsid w:val="00050246"/>
    <w:rsid w:val="00053009"/>
    <w:rsid w:val="00055942"/>
    <w:rsid w:val="00056B8B"/>
    <w:rsid w:val="00061F1A"/>
    <w:rsid w:val="0006371D"/>
    <w:rsid w:val="00064A13"/>
    <w:rsid w:val="00064A56"/>
    <w:rsid w:val="00065C50"/>
    <w:rsid w:val="0007354C"/>
    <w:rsid w:val="0007728D"/>
    <w:rsid w:val="000A14B1"/>
    <w:rsid w:val="000A37B6"/>
    <w:rsid w:val="000A47CF"/>
    <w:rsid w:val="000A6A54"/>
    <w:rsid w:val="000B2DA2"/>
    <w:rsid w:val="000B47B3"/>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2DCA"/>
    <w:rsid w:val="001C36ED"/>
    <w:rsid w:val="001C4C29"/>
    <w:rsid w:val="001C5815"/>
    <w:rsid w:val="001C7378"/>
    <w:rsid w:val="001D3E9F"/>
    <w:rsid w:val="001D4737"/>
    <w:rsid w:val="001D61F9"/>
    <w:rsid w:val="001E02C4"/>
    <w:rsid w:val="001E28BA"/>
    <w:rsid w:val="001E3A65"/>
    <w:rsid w:val="001F391B"/>
    <w:rsid w:val="001F3C26"/>
    <w:rsid w:val="001F464F"/>
    <w:rsid w:val="001F61EB"/>
    <w:rsid w:val="00201957"/>
    <w:rsid w:val="0020240B"/>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19EF"/>
    <w:rsid w:val="00246C84"/>
    <w:rsid w:val="00251A40"/>
    <w:rsid w:val="002568DE"/>
    <w:rsid w:val="00261339"/>
    <w:rsid w:val="0026434C"/>
    <w:rsid w:val="002726D0"/>
    <w:rsid w:val="002768BC"/>
    <w:rsid w:val="00276E66"/>
    <w:rsid w:val="002810B1"/>
    <w:rsid w:val="00281C7D"/>
    <w:rsid w:val="00284F77"/>
    <w:rsid w:val="002950D0"/>
    <w:rsid w:val="002A04B8"/>
    <w:rsid w:val="002A0B1F"/>
    <w:rsid w:val="002A1E01"/>
    <w:rsid w:val="002A20E5"/>
    <w:rsid w:val="002A3FBA"/>
    <w:rsid w:val="002A450D"/>
    <w:rsid w:val="002A51D0"/>
    <w:rsid w:val="002A76E1"/>
    <w:rsid w:val="002C0000"/>
    <w:rsid w:val="002C0682"/>
    <w:rsid w:val="002C2D5B"/>
    <w:rsid w:val="002D2D97"/>
    <w:rsid w:val="002D3FDA"/>
    <w:rsid w:val="002D4AD1"/>
    <w:rsid w:val="002D4E9D"/>
    <w:rsid w:val="002D73C2"/>
    <w:rsid w:val="002D755F"/>
    <w:rsid w:val="002E01AF"/>
    <w:rsid w:val="002E038F"/>
    <w:rsid w:val="002E55FC"/>
    <w:rsid w:val="002F5ECA"/>
    <w:rsid w:val="003000AF"/>
    <w:rsid w:val="00305B22"/>
    <w:rsid w:val="0031243E"/>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60CD9"/>
    <w:rsid w:val="00360E42"/>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F2CC0"/>
    <w:rsid w:val="003F55BC"/>
    <w:rsid w:val="004004DA"/>
    <w:rsid w:val="0040191D"/>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A1EE0"/>
    <w:rsid w:val="004A2BBA"/>
    <w:rsid w:val="004A5158"/>
    <w:rsid w:val="004B1320"/>
    <w:rsid w:val="004B24F8"/>
    <w:rsid w:val="004B391B"/>
    <w:rsid w:val="004C728F"/>
    <w:rsid w:val="004D26F4"/>
    <w:rsid w:val="004D3C22"/>
    <w:rsid w:val="004E486B"/>
    <w:rsid w:val="004E7062"/>
    <w:rsid w:val="005019C7"/>
    <w:rsid w:val="00502C8C"/>
    <w:rsid w:val="00507834"/>
    <w:rsid w:val="005264A7"/>
    <w:rsid w:val="00530654"/>
    <w:rsid w:val="00534ADC"/>
    <w:rsid w:val="00536004"/>
    <w:rsid w:val="00541ADE"/>
    <w:rsid w:val="005442D8"/>
    <w:rsid w:val="005473F6"/>
    <w:rsid w:val="00560F94"/>
    <w:rsid w:val="005716E5"/>
    <w:rsid w:val="00577C09"/>
    <w:rsid w:val="00580169"/>
    <w:rsid w:val="00582213"/>
    <w:rsid w:val="00582F8C"/>
    <w:rsid w:val="00583EE8"/>
    <w:rsid w:val="0058792C"/>
    <w:rsid w:val="00594FBF"/>
    <w:rsid w:val="005A32A6"/>
    <w:rsid w:val="005A34FC"/>
    <w:rsid w:val="005B0429"/>
    <w:rsid w:val="005B22B3"/>
    <w:rsid w:val="005B393B"/>
    <w:rsid w:val="005C2149"/>
    <w:rsid w:val="005C4450"/>
    <w:rsid w:val="005C6856"/>
    <w:rsid w:val="005D4437"/>
    <w:rsid w:val="005D56C0"/>
    <w:rsid w:val="005E0D27"/>
    <w:rsid w:val="005F01C5"/>
    <w:rsid w:val="005F4442"/>
    <w:rsid w:val="005F460E"/>
    <w:rsid w:val="00600897"/>
    <w:rsid w:val="00603458"/>
    <w:rsid w:val="00605604"/>
    <w:rsid w:val="00611BE7"/>
    <w:rsid w:val="006177BF"/>
    <w:rsid w:val="00620E1F"/>
    <w:rsid w:val="006210AE"/>
    <w:rsid w:val="006242BF"/>
    <w:rsid w:val="00624F7A"/>
    <w:rsid w:val="006254A1"/>
    <w:rsid w:val="00630600"/>
    <w:rsid w:val="006332A4"/>
    <w:rsid w:val="0063382C"/>
    <w:rsid w:val="006359F3"/>
    <w:rsid w:val="00636981"/>
    <w:rsid w:val="00640A98"/>
    <w:rsid w:val="00645FD1"/>
    <w:rsid w:val="00652CF2"/>
    <w:rsid w:val="006549C8"/>
    <w:rsid w:val="00654D66"/>
    <w:rsid w:val="00662773"/>
    <w:rsid w:val="00663594"/>
    <w:rsid w:val="00671EFB"/>
    <w:rsid w:val="00677C32"/>
    <w:rsid w:val="00677DAA"/>
    <w:rsid w:val="006835EB"/>
    <w:rsid w:val="00683B14"/>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E3"/>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A2B9C"/>
    <w:rsid w:val="007B033F"/>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810B95"/>
    <w:rsid w:val="00813510"/>
    <w:rsid w:val="00813E74"/>
    <w:rsid w:val="0081451E"/>
    <w:rsid w:val="00817AA3"/>
    <w:rsid w:val="008215A9"/>
    <w:rsid w:val="00821DB4"/>
    <w:rsid w:val="00822F36"/>
    <w:rsid w:val="0082341E"/>
    <w:rsid w:val="00826981"/>
    <w:rsid w:val="00830ADA"/>
    <w:rsid w:val="00831027"/>
    <w:rsid w:val="0084532F"/>
    <w:rsid w:val="0085103C"/>
    <w:rsid w:val="00851634"/>
    <w:rsid w:val="00854A18"/>
    <w:rsid w:val="0085687D"/>
    <w:rsid w:val="008678A7"/>
    <w:rsid w:val="00870BF1"/>
    <w:rsid w:val="008719D6"/>
    <w:rsid w:val="00876AB7"/>
    <w:rsid w:val="00883131"/>
    <w:rsid w:val="00883E61"/>
    <w:rsid w:val="00884D1F"/>
    <w:rsid w:val="00884F2D"/>
    <w:rsid w:val="0088501D"/>
    <w:rsid w:val="00886EA2"/>
    <w:rsid w:val="0088766B"/>
    <w:rsid w:val="008934CE"/>
    <w:rsid w:val="00893554"/>
    <w:rsid w:val="0089406E"/>
    <w:rsid w:val="00897C52"/>
    <w:rsid w:val="008A01BC"/>
    <w:rsid w:val="008A0716"/>
    <w:rsid w:val="008A32CD"/>
    <w:rsid w:val="008A5608"/>
    <w:rsid w:val="008A6AC9"/>
    <w:rsid w:val="008A6F85"/>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5EE2"/>
    <w:rsid w:val="009402E8"/>
    <w:rsid w:val="00941A79"/>
    <w:rsid w:val="009430B5"/>
    <w:rsid w:val="00956D02"/>
    <w:rsid w:val="00964107"/>
    <w:rsid w:val="00964E92"/>
    <w:rsid w:val="00970B6B"/>
    <w:rsid w:val="0097752A"/>
    <w:rsid w:val="0098118E"/>
    <w:rsid w:val="00986F95"/>
    <w:rsid w:val="00987C8B"/>
    <w:rsid w:val="009909C9"/>
    <w:rsid w:val="00992184"/>
    <w:rsid w:val="009929A3"/>
    <w:rsid w:val="00993488"/>
    <w:rsid w:val="00994B4F"/>
    <w:rsid w:val="00995A85"/>
    <w:rsid w:val="00995D79"/>
    <w:rsid w:val="009A06F0"/>
    <w:rsid w:val="009A7DAA"/>
    <w:rsid w:val="009B0F9B"/>
    <w:rsid w:val="009B5303"/>
    <w:rsid w:val="009C09F7"/>
    <w:rsid w:val="009C33EC"/>
    <w:rsid w:val="009C3520"/>
    <w:rsid w:val="009C4A44"/>
    <w:rsid w:val="009C5C85"/>
    <w:rsid w:val="009C7044"/>
    <w:rsid w:val="009D0B16"/>
    <w:rsid w:val="009E0D91"/>
    <w:rsid w:val="009E33F7"/>
    <w:rsid w:val="009E3ABF"/>
    <w:rsid w:val="009E4A85"/>
    <w:rsid w:val="009E7577"/>
    <w:rsid w:val="009F49E7"/>
    <w:rsid w:val="009F6DC7"/>
    <w:rsid w:val="00A01BAF"/>
    <w:rsid w:val="00A0506E"/>
    <w:rsid w:val="00A07D1B"/>
    <w:rsid w:val="00A132CA"/>
    <w:rsid w:val="00A14F5D"/>
    <w:rsid w:val="00A27A4B"/>
    <w:rsid w:val="00A316E3"/>
    <w:rsid w:val="00A3184F"/>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0B1D"/>
    <w:rsid w:val="00AA2376"/>
    <w:rsid w:val="00AA3385"/>
    <w:rsid w:val="00AA64A6"/>
    <w:rsid w:val="00AB0718"/>
    <w:rsid w:val="00AB3A75"/>
    <w:rsid w:val="00AB417B"/>
    <w:rsid w:val="00AC19FD"/>
    <w:rsid w:val="00AC786F"/>
    <w:rsid w:val="00AD5250"/>
    <w:rsid w:val="00AD547A"/>
    <w:rsid w:val="00AE0302"/>
    <w:rsid w:val="00AF1677"/>
    <w:rsid w:val="00AF38E8"/>
    <w:rsid w:val="00B00BAF"/>
    <w:rsid w:val="00B02D61"/>
    <w:rsid w:val="00B03E28"/>
    <w:rsid w:val="00B06BEF"/>
    <w:rsid w:val="00B07180"/>
    <w:rsid w:val="00B11DA2"/>
    <w:rsid w:val="00B13D84"/>
    <w:rsid w:val="00B2177D"/>
    <w:rsid w:val="00B2199B"/>
    <w:rsid w:val="00B330A0"/>
    <w:rsid w:val="00B35CB1"/>
    <w:rsid w:val="00B37FB4"/>
    <w:rsid w:val="00B4323D"/>
    <w:rsid w:val="00B4610D"/>
    <w:rsid w:val="00B50436"/>
    <w:rsid w:val="00B5208D"/>
    <w:rsid w:val="00B538DC"/>
    <w:rsid w:val="00B57A8C"/>
    <w:rsid w:val="00B607F6"/>
    <w:rsid w:val="00B6391A"/>
    <w:rsid w:val="00B763D6"/>
    <w:rsid w:val="00B77D94"/>
    <w:rsid w:val="00B77E60"/>
    <w:rsid w:val="00B8316F"/>
    <w:rsid w:val="00B85881"/>
    <w:rsid w:val="00B95B0A"/>
    <w:rsid w:val="00BA18ED"/>
    <w:rsid w:val="00BA3306"/>
    <w:rsid w:val="00BA4C4F"/>
    <w:rsid w:val="00BA6BF8"/>
    <w:rsid w:val="00BA7013"/>
    <w:rsid w:val="00BA774A"/>
    <w:rsid w:val="00BB48C0"/>
    <w:rsid w:val="00BC3393"/>
    <w:rsid w:val="00BC59A5"/>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75F0"/>
    <w:rsid w:val="00C27FAF"/>
    <w:rsid w:val="00C3292B"/>
    <w:rsid w:val="00C379D5"/>
    <w:rsid w:val="00C432AD"/>
    <w:rsid w:val="00C4486B"/>
    <w:rsid w:val="00C44EDC"/>
    <w:rsid w:val="00C603B6"/>
    <w:rsid w:val="00C60E83"/>
    <w:rsid w:val="00C62585"/>
    <w:rsid w:val="00C75006"/>
    <w:rsid w:val="00C8521A"/>
    <w:rsid w:val="00C85966"/>
    <w:rsid w:val="00C94070"/>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74F4"/>
    <w:rsid w:val="00D3043C"/>
    <w:rsid w:val="00D328C5"/>
    <w:rsid w:val="00D3335B"/>
    <w:rsid w:val="00D34F4C"/>
    <w:rsid w:val="00D40E43"/>
    <w:rsid w:val="00D41111"/>
    <w:rsid w:val="00D41CD3"/>
    <w:rsid w:val="00D41D2F"/>
    <w:rsid w:val="00D4423A"/>
    <w:rsid w:val="00D446A8"/>
    <w:rsid w:val="00D469D5"/>
    <w:rsid w:val="00D51628"/>
    <w:rsid w:val="00D53094"/>
    <w:rsid w:val="00D65A4C"/>
    <w:rsid w:val="00D71E7A"/>
    <w:rsid w:val="00D7312F"/>
    <w:rsid w:val="00D7458B"/>
    <w:rsid w:val="00D75553"/>
    <w:rsid w:val="00D849D3"/>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741A"/>
    <w:rsid w:val="00DD30BF"/>
    <w:rsid w:val="00DD74C0"/>
    <w:rsid w:val="00DE0032"/>
    <w:rsid w:val="00DE5415"/>
    <w:rsid w:val="00DE7C70"/>
    <w:rsid w:val="00DF2F0F"/>
    <w:rsid w:val="00DF3C9B"/>
    <w:rsid w:val="00DF64FC"/>
    <w:rsid w:val="00E00F8D"/>
    <w:rsid w:val="00E04AF8"/>
    <w:rsid w:val="00E07C9B"/>
    <w:rsid w:val="00E1275E"/>
    <w:rsid w:val="00E12E5F"/>
    <w:rsid w:val="00E137BB"/>
    <w:rsid w:val="00E234FA"/>
    <w:rsid w:val="00E23FD8"/>
    <w:rsid w:val="00E24195"/>
    <w:rsid w:val="00E32B86"/>
    <w:rsid w:val="00E33642"/>
    <w:rsid w:val="00E33F16"/>
    <w:rsid w:val="00E35ED6"/>
    <w:rsid w:val="00E37673"/>
    <w:rsid w:val="00E42077"/>
    <w:rsid w:val="00E456C2"/>
    <w:rsid w:val="00E52E51"/>
    <w:rsid w:val="00E64DCF"/>
    <w:rsid w:val="00E655AC"/>
    <w:rsid w:val="00E70A5F"/>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1D90"/>
    <w:rsid w:val="00F12CF7"/>
    <w:rsid w:val="00F163AC"/>
    <w:rsid w:val="00F20037"/>
    <w:rsid w:val="00F21624"/>
    <w:rsid w:val="00F263E2"/>
    <w:rsid w:val="00F318D7"/>
    <w:rsid w:val="00F3303E"/>
    <w:rsid w:val="00F3385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D0B62"/>
    <w:rsid w:val="00FD19E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5F14B8"/>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6AD8C-4ABC-40D9-AC19-7B5154EF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2644</Words>
  <Characters>15864</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18472</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3</cp:revision>
  <cp:lastPrinted>2016-09-12T11:38:00Z</cp:lastPrinted>
  <dcterms:created xsi:type="dcterms:W3CDTF">2016-10-02T10:11:00Z</dcterms:created>
  <dcterms:modified xsi:type="dcterms:W3CDTF">2016-10-02T10:11:00Z</dcterms:modified>
</cp:coreProperties>
</file>